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51E03EB6" w:rsidR="00DD791C" w:rsidRPr="005F79BE" w:rsidRDefault="00DD791C" w:rsidP="00DD791C">
      <w:pPr>
        <w:pStyle w:val="3GPPHeader"/>
        <w:spacing w:after="60"/>
        <w:rPr>
          <w:sz w:val="32"/>
          <w:szCs w:val="32"/>
          <w:highlight w:val="yellow"/>
        </w:rPr>
      </w:pPr>
      <w:r w:rsidRPr="00CE0424">
        <w:t>3GPP TSG-RAN WG</w:t>
      </w:r>
      <w:r>
        <w:t>2</w:t>
      </w:r>
      <w:r w:rsidRPr="00CE0424">
        <w:t xml:space="preserve"> #</w:t>
      </w:r>
      <w:r>
        <w:t>11</w:t>
      </w:r>
      <w:r w:rsidR="00DC0223">
        <w:t>4</w:t>
      </w:r>
      <w:r>
        <w:t>-e</w:t>
      </w:r>
      <w:r w:rsidRPr="00CE0424">
        <w:tab/>
      </w:r>
      <w:r w:rsidRPr="001B5D13">
        <w:rPr>
          <w:sz w:val="32"/>
          <w:szCs w:val="32"/>
        </w:rPr>
        <w:t>R2-21</w:t>
      </w:r>
      <w:r w:rsidR="00B1028F">
        <w:rPr>
          <w:sz w:val="32"/>
          <w:szCs w:val="32"/>
        </w:rPr>
        <w:t>06035</w:t>
      </w:r>
    </w:p>
    <w:p w14:paraId="6589D94C" w14:textId="60F7EF87" w:rsidR="00DD791C" w:rsidRPr="00CE0424" w:rsidRDefault="00DD791C" w:rsidP="00DD791C">
      <w:pPr>
        <w:pStyle w:val="3GPPHeader"/>
      </w:pPr>
      <w:r>
        <w:t>Electronic meeting, 2</w:t>
      </w:r>
      <w:r w:rsidR="00DC0223">
        <w:t>0</w:t>
      </w:r>
      <w:r w:rsidRPr="00946451">
        <w:rPr>
          <w:vertAlign w:val="superscript"/>
        </w:rPr>
        <w:t>th</w:t>
      </w:r>
      <w:r>
        <w:t xml:space="preserve"> – 2</w:t>
      </w:r>
      <w:r w:rsidR="00DC0223">
        <w:t>7</w:t>
      </w:r>
      <w:r w:rsidRPr="00946451">
        <w:rPr>
          <w:vertAlign w:val="superscript"/>
        </w:rPr>
        <w:t>th</w:t>
      </w:r>
      <w:r>
        <w:t xml:space="preserve"> </w:t>
      </w:r>
      <w:proofErr w:type="gramStart"/>
      <w:r w:rsidR="00DC0223">
        <w:t>May</w:t>
      </w:r>
      <w:r>
        <w:t>,</w:t>
      </w:r>
      <w:proofErr w:type="gramEnd"/>
      <w:r>
        <w:t xml:space="preserve"> 2021</w:t>
      </w:r>
    </w:p>
    <w:p w14:paraId="5A845200" w14:textId="77777777" w:rsidR="00E90E49" w:rsidRPr="00CE0424" w:rsidRDefault="00E90E49" w:rsidP="00357380">
      <w:pPr>
        <w:pStyle w:val="3GPPHeader"/>
      </w:pPr>
    </w:p>
    <w:p w14:paraId="214ABE84" w14:textId="043BBA7F"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480E44" w:rsidRPr="005D41D4">
        <w:rPr>
          <w:sz w:val="22"/>
          <w:szCs w:val="22"/>
          <w:lang w:val="en-US"/>
        </w:rPr>
        <w:t>16</w:t>
      </w:r>
      <w:r w:rsidR="00311702" w:rsidRPr="004800E4">
        <w:rPr>
          <w:sz w:val="22"/>
          <w:szCs w:val="22"/>
        </w:rPr>
        <w:t>.</w:t>
      </w:r>
      <w:r w:rsidR="00740598" w:rsidRPr="005D41D4">
        <w:rPr>
          <w:sz w:val="22"/>
          <w:szCs w:val="22"/>
          <w:lang w:val="en-US"/>
        </w:rPr>
        <w:t>3</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3C7C3861" w14:textId="4ACE2AC2" w:rsidR="00DC0223" w:rsidRPr="00DC0223" w:rsidRDefault="00E90E49" w:rsidP="008F147E">
      <w:pPr>
        <w:pStyle w:val="3GPPHeader"/>
        <w:rPr>
          <w:b w:val="0"/>
          <w:color w:val="FF0000"/>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01C361E7" w14:textId="3AF67F53" w:rsidR="00EC059C" w:rsidRDefault="00EC059C" w:rsidP="00EC059C">
      <w:pPr>
        <w:pStyle w:val="BodyText"/>
      </w:pPr>
      <w:r>
        <w:t xml:space="preserve">According to </w:t>
      </w:r>
      <w:r w:rsidR="00BA5632">
        <w:t>RAN2#113bis-e</w:t>
      </w:r>
      <w:r w:rsidR="005C7C8E">
        <w:t>’s</w:t>
      </w:r>
      <w:r>
        <w:t xml:space="preserve"> </w:t>
      </w:r>
      <w:r w:rsidR="00C75288">
        <w:t xml:space="preserve">UE onboarding </w:t>
      </w:r>
      <w:r w:rsidR="00391743">
        <w:t>Summary</w:t>
      </w:r>
      <w:r>
        <w:t xml:space="preserve">, </w:t>
      </w:r>
      <w:hyperlink r:id="rId11" w:history="1">
        <w:r w:rsidR="00F42A95">
          <w:rPr>
            <w:rStyle w:val="Hyperlink"/>
          </w:rPr>
          <w:t>R2-2104492</w:t>
        </w:r>
      </w:hyperlink>
      <w:r>
        <w:t xml:space="preserve"> </w:t>
      </w:r>
      <w:r w:rsidRPr="00187A7E">
        <w:t>[</w:t>
      </w:r>
      <w:r w:rsidR="00F15E78">
        <w:t>1</w:t>
      </w:r>
      <w:r w:rsidRPr="00187A7E">
        <w:t>]</w:t>
      </w:r>
      <w:r>
        <w:t xml:space="preserve">, the following issues </w:t>
      </w:r>
      <w:r w:rsidR="00A0365D">
        <w:t xml:space="preserve">were proposed for </w:t>
      </w:r>
      <w:r>
        <w:t>further discussion</w:t>
      </w:r>
      <w:r w:rsidR="00993C0E">
        <w:t xml:space="preserve"> (the crossed out parts (issues regarding cell reselection) have already been resolved)</w:t>
      </w:r>
      <w:r>
        <w:t>:</w:t>
      </w:r>
    </w:p>
    <w:tbl>
      <w:tblPr>
        <w:tblStyle w:val="TableGrid"/>
        <w:tblW w:w="0" w:type="auto"/>
        <w:tblLook w:val="04A0" w:firstRow="1" w:lastRow="0" w:firstColumn="1" w:lastColumn="0" w:noHBand="0" w:noVBand="1"/>
      </w:tblPr>
      <w:tblGrid>
        <w:gridCol w:w="9629"/>
      </w:tblGrid>
      <w:tr w:rsidR="007C0786" w14:paraId="173D25FB" w14:textId="77777777" w:rsidTr="007C0786">
        <w:tc>
          <w:tcPr>
            <w:tcW w:w="9629" w:type="dxa"/>
          </w:tcPr>
          <w:p w14:paraId="1FDD4AE7" w14:textId="5510778E" w:rsidR="00C75288" w:rsidRPr="00C75288" w:rsidRDefault="00C75288" w:rsidP="00C75288">
            <w:pPr>
              <w:pStyle w:val="BodyText"/>
              <w:rPr>
                <w:sz w:val="20"/>
                <w:szCs w:val="20"/>
              </w:rPr>
            </w:pPr>
            <w:r w:rsidRPr="00C75288">
              <w:rPr>
                <w:b/>
                <w:bCs/>
                <w:sz w:val="20"/>
                <w:szCs w:val="20"/>
              </w:rPr>
              <w:t>Proposal#1:</w:t>
            </w:r>
            <w:r w:rsidRPr="00C75288">
              <w:rPr>
                <w:sz w:val="20"/>
                <w:szCs w:val="20"/>
              </w:rPr>
              <w:t xml:space="preserve"> Group IDs for onboarding purpose is also broadcast in the SIB. To discuss further online whether the same Group IDs are used for onboarding purpose and for credential by separate entity. </w:t>
            </w:r>
          </w:p>
          <w:p w14:paraId="078F4BAD" w14:textId="77777777" w:rsidR="00C75288" w:rsidRPr="00C75288" w:rsidRDefault="00C75288" w:rsidP="00C75288">
            <w:pPr>
              <w:pStyle w:val="BodyText"/>
              <w:rPr>
                <w:sz w:val="20"/>
                <w:szCs w:val="20"/>
              </w:rPr>
            </w:pPr>
            <w:r w:rsidRPr="00C75288">
              <w:rPr>
                <w:b/>
                <w:bCs/>
                <w:sz w:val="20"/>
                <w:szCs w:val="20"/>
              </w:rPr>
              <w:t>Proposal#3:</w:t>
            </w:r>
            <w:r w:rsidRPr="00C75288">
              <w:rPr>
                <w:sz w:val="20"/>
                <w:szCs w:val="20"/>
              </w:rPr>
              <w:t xml:space="preserve"> RAN2 discuss whether UE should consider the onboarding indication in the SIB for: </w:t>
            </w:r>
          </w:p>
          <w:p w14:paraId="1F56D177" w14:textId="77777777" w:rsidR="00C75288" w:rsidRPr="00C75288" w:rsidRDefault="00C75288" w:rsidP="00C75288">
            <w:pPr>
              <w:pStyle w:val="BodyText"/>
              <w:numPr>
                <w:ilvl w:val="0"/>
                <w:numId w:val="54"/>
              </w:numPr>
              <w:textAlignment w:val="auto"/>
              <w:rPr>
                <w:sz w:val="20"/>
                <w:szCs w:val="20"/>
              </w:rPr>
            </w:pPr>
            <w:r w:rsidRPr="00C75288">
              <w:rPr>
                <w:sz w:val="20"/>
                <w:szCs w:val="20"/>
              </w:rPr>
              <w:t>Cell selection</w:t>
            </w:r>
          </w:p>
          <w:p w14:paraId="60AE7CBF" w14:textId="77777777" w:rsidR="00C75288" w:rsidRPr="009B6ECD" w:rsidRDefault="00C75288" w:rsidP="00C75288">
            <w:pPr>
              <w:pStyle w:val="BodyText"/>
              <w:numPr>
                <w:ilvl w:val="0"/>
                <w:numId w:val="54"/>
              </w:numPr>
              <w:textAlignment w:val="auto"/>
              <w:rPr>
                <w:strike/>
                <w:sz w:val="20"/>
                <w:szCs w:val="20"/>
              </w:rPr>
            </w:pPr>
            <w:r w:rsidRPr="009B6ECD">
              <w:rPr>
                <w:strike/>
                <w:sz w:val="20"/>
                <w:szCs w:val="20"/>
              </w:rPr>
              <w:t>Cell reselection</w:t>
            </w:r>
          </w:p>
          <w:p w14:paraId="20F4A645" w14:textId="77777777" w:rsidR="00C75288" w:rsidRPr="00C75288" w:rsidRDefault="00C75288" w:rsidP="00C75288">
            <w:pPr>
              <w:pStyle w:val="BodyText"/>
              <w:rPr>
                <w:sz w:val="20"/>
                <w:szCs w:val="20"/>
              </w:rPr>
            </w:pPr>
            <w:r w:rsidRPr="00C75288">
              <w:rPr>
                <w:b/>
                <w:bCs/>
                <w:sz w:val="20"/>
                <w:szCs w:val="20"/>
              </w:rPr>
              <w:t xml:space="preserve">Proposal#3_1: </w:t>
            </w:r>
            <w:r w:rsidRPr="00C75288">
              <w:rPr>
                <w:sz w:val="20"/>
                <w:szCs w:val="20"/>
              </w:rPr>
              <w:t xml:space="preserve">If either cell selection </w:t>
            </w:r>
            <w:r w:rsidRPr="009B6ECD">
              <w:rPr>
                <w:strike/>
                <w:sz w:val="20"/>
                <w:szCs w:val="20"/>
              </w:rPr>
              <w:t>or reselection</w:t>
            </w:r>
            <w:r w:rsidRPr="00C75288">
              <w:rPr>
                <w:sz w:val="20"/>
                <w:szCs w:val="20"/>
              </w:rPr>
              <w:t xml:space="preserve"> above is agreed, whether to update cell suitability definition</w:t>
            </w:r>
          </w:p>
          <w:p w14:paraId="649B7AB5" w14:textId="77777777" w:rsidR="00C75288" w:rsidRPr="00C75288" w:rsidRDefault="00C75288" w:rsidP="00C75288">
            <w:pPr>
              <w:pStyle w:val="BodyText"/>
              <w:rPr>
                <w:sz w:val="20"/>
                <w:szCs w:val="20"/>
              </w:rPr>
            </w:pPr>
            <w:r w:rsidRPr="00C75288">
              <w:rPr>
                <w:b/>
                <w:bCs/>
                <w:sz w:val="20"/>
                <w:szCs w:val="20"/>
              </w:rPr>
              <w:t>Proposal#5:</w:t>
            </w:r>
            <w:r w:rsidRPr="00C75288">
              <w:rPr>
                <w:sz w:val="20"/>
                <w:szCs w:val="20"/>
              </w:rPr>
              <w:t xml:space="preserve"> RAN2 discuss the following 2 options for congestion control:</w:t>
            </w:r>
          </w:p>
          <w:p w14:paraId="3BBF6332" w14:textId="77777777" w:rsidR="00C75288" w:rsidRPr="00C75288" w:rsidRDefault="00C75288" w:rsidP="00C75288">
            <w:pPr>
              <w:pStyle w:val="BodyText"/>
              <w:ind w:left="567"/>
              <w:rPr>
                <w:b/>
                <w:bCs/>
                <w:sz w:val="20"/>
                <w:szCs w:val="20"/>
              </w:rPr>
            </w:pPr>
            <w:r w:rsidRPr="00C75288">
              <w:rPr>
                <w:rStyle w:val="Strong"/>
                <w:sz w:val="20"/>
                <w:szCs w:val="20"/>
              </w:rPr>
              <w:t>Option A) Use the onboarding indication in the SIB</w:t>
            </w:r>
            <w:r w:rsidRPr="00C75288">
              <w:rPr>
                <w:b/>
                <w:bCs/>
                <w:sz w:val="20"/>
                <w:szCs w:val="20"/>
              </w:rPr>
              <w:br/>
            </w:r>
            <w:r w:rsidRPr="00C75288">
              <w:rPr>
                <w:rStyle w:val="Strong"/>
                <w:sz w:val="20"/>
                <w:szCs w:val="20"/>
              </w:rPr>
              <w:t>Option B) Use the UAC approach</w:t>
            </w:r>
          </w:p>
          <w:p w14:paraId="1A32503E" w14:textId="33EA9C9F" w:rsidR="00C75288" w:rsidRPr="00EB629E" w:rsidRDefault="00C75288" w:rsidP="00C75288">
            <w:pPr>
              <w:pStyle w:val="BodyText"/>
              <w:rPr>
                <w:rFonts w:cs="Arial"/>
                <w:sz w:val="20"/>
                <w:szCs w:val="20"/>
                <w:lang w:val="x-none" w:eastAsia="en-US"/>
              </w:rPr>
            </w:pPr>
            <w:r w:rsidRPr="00C75288">
              <w:rPr>
                <w:b/>
                <w:bCs/>
                <w:sz w:val="20"/>
                <w:szCs w:val="20"/>
                <w:lang w:eastAsia="ko-KR"/>
              </w:rPr>
              <w:t>Proposal#8:</w:t>
            </w:r>
            <w:r w:rsidRPr="00C75288">
              <w:rPr>
                <w:sz w:val="20"/>
                <w:szCs w:val="20"/>
                <w:lang w:eastAsia="ko-KR"/>
              </w:rPr>
              <w:t xml:space="preserve">  To discuss further online whether the same new mechanism (i.e. including on-boarding indication) as O-SNPN needs to be introduced also for PLMN as onboarding network. If there is no common understanding, get clarification from SA2.</w:t>
            </w:r>
          </w:p>
        </w:tc>
      </w:tr>
    </w:tbl>
    <w:p w14:paraId="5E11B489" w14:textId="36A41E6F" w:rsidR="00EC059C" w:rsidRDefault="00A23341" w:rsidP="00CE0424">
      <w:pPr>
        <w:pStyle w:val="BodyText"/>
      </w:pPr>
      <w:r>
        <w:br/>
      </w:r>
      <w:r w:rsidR="0053361E">
        <w:t>In</w:t>
      </w:r>
      <w:r w:rsidR="005C7C8E">
        <w:t xml:space="preserve"> this contribution we address the </w:t>
      </w:r>
      <w:r w:rsidR="0053361E">
        <w:t xml:space="preserve">above </w:t>
      </w:r>
      <w:r w:rsidR="005C7C8E">
        <w:t xml:space="preserve">open issues, while </w:t>
      </w:r>
      <w:r w:rsidR="0053361E">
        <w:t xml:space="preserve">we also discuss </w:t>
      </w:r>
      <w:r w:rsidR="005E3F9F">
        <w:t>broadcast information</w:t>
      </w:r>
      <w:r w:rsidR="0053361E">
        <w:t xml:space="preserve"> </w:t>
      </w:r>
      <w:r w:rsidR="005E3F9F">
        <w:t xml:space="preserve">in general </w:t>
      </w:r>
      <w:r w:rsidR="0053361E">
        <w:t xml:space="preserve">as SA2 recently agreed to reuse </w:t>
      </w:r>
      <w:r w:rsidR="005E3F9F">
        <w:t xml:space="preserve">“Group IDs”, which have been defined for SNPN access using external credentials, also </w:t>
      </w:r>
      <w:r w:rsidR="0053361E">
        <w:t>for UE onboarding</w:t>
      </w:r>
      <w:r w:rsidR="00240637">
        <w:t xml:space="preserve">. </w:t>
      </w:r>
      <w:r w:rsidR="00D9393B">
        <w:rPr>
          <w:rStyle w:val="Hyperlink"/>
        </w:rPr>
        <w:br/>
      </w:r>
      <w:r w:rsidR="00D9393B">
        <w:rPr>
          <w:rStyle w:val="Hyperlink"/>
        </w:rPr>
        <w:br/>
      </w:r>
      <w:r w:rsidR="00D9393B">
        <w:t>Before continuing with the discussion, it should be noted that RAN2 agreed to use the term “Group IDs for Network Selection” (GINs) to refer to the Group IDs. Thus, herein</w:t>
      </w:r>
      <w:r w:rsidR="00D9393B" w:rsidRPr="00D64C05">
        <w:t xml:space="preserve"> we use “GIN” as abbreviation instead of “GID”.</w:t>
      </w:r>
    </w:p>
    <w:p w14:paraId="0C832899" w14:textId="35D0C78A" w:rsidR="002F1380" w:rsidRPr="00747983" w:rsidRDefault="00230D18" w:rsidP="00EC29A2">
      <w:pPr>
        <w:pStyle w:val="Heading1"/>
      </w:pPr>
      <w:bookmarkStart w:id="0" w:name="_Ref178064866"/>
      <w:r>
        <w:t>2</w:t>
      </w:r>
      <w:r>
        <w:tab/>
      </w:r>
      <w:r w:rsidR="004000E8" w:rsidRPr="00CE0424">
        <w:t>Discussion</w:t>
      </w:r>
      <w:bookmarkEnd w:id="0"/>
    </w:p>
    <w:p w14:paraId="576044E2" w14:textId="53EE0AD4" w:rsidR="00F63950" w:rsidRDefault="00230D18" w:rsidP="00CD7E6F">
      <w:pPr>
        <w:pStyle w:val="Heading2"/>
      </w:pPr>
      <w:r>
        <w:t>2.</w:t>
      </w:r>
      <w:r w:rsidR="00EE48ED">
        <w:t>1</w:t>
      </w:r>
      <w:r>
        <w:tab/>
      </w:r>
      <w:r w:rsidR="00EE48ED">
        <w:t>B</w:t>
      </w:r>
      <w:r w:rsidR="00FC5A3B">
        <w:t>roadcast</w:t>
      </w:r>
      <w:r w:rsidR="00EE48ED">
        <w:t>ing</w:t>
      </w:r>
      <w:r w:rsidR="00FC5A3B">
        <w:t xml:space="preserve"> information</w:t>
      </w:r>
    </w:p>
    <w:p w14:paraId="2FBB45A3" w14:textId="744A6A9A" w:rsidR="00C403F4" w:rsidRDefault="00F36DEF" w:rsidP="00B47C5D">
      <w:pPr>
        <w:pStyle w:val="BodyText"/>
      </w:pPr>
      <w:r>
        <w:t xml:space="preserve">The following two notes are captured in the conclusion of </w:t>
      </w:r>
      <w:r w:rsidR="00B47C5D">
        <w:t xml:space="preserve">TR 23.700-07 </w:t>
      </w:r>
      <w:r w:rsidR="00BE783C" w:rsidRPr="00187A7E">
        <w:t>[</w:t>
      </w:r>
      <w:r w:rsidR="00C203E2">
        <w:t>2</w:t>
      </w:r>
      <w:r w:rsidR="00BE783C" w:rsidRPr="00187A7E">
        <w:t>]</w:t>
      </w:r>
      <w:r w:rsidR="00BE783C">
        <w:t xml:space="preserve"> </w:t>
      </w:r>
      <w:r>
        <w:t xml:space="preserve">(see </w:t>
      </w:r>
      <w:r w:rsidR="00B47C5D">
        <w:t xml:space="preserve">clause </w:t>
      </w:r>
      <w:r w:rsidR="00B47C5D" w:rsidRPr="00D943EB">
        <w:t>8.4.1</w:t>
      </w:r>
      <w:r>
        <w:t>)</w:t>
      </w:r>
      <w:r w:rsidR="00B47C5D">
        <w:t xml:space="preserve">: </w:t>
      </w:r>
    </w:p>
    <w:p w14:paraId="44BE56B4" w14:textId="105EBC60" w:rsidR="00C403F4" w:rsidRDefault="00C403F4" w:rsidP="00C403F4">
      <w:pPr>
        <w:pStyle w:val="NO"/>
        <w:pBdr>
          <w:top w:val="single" w:sz="4" w:space="1" w:color="auto"/>
          <w:left w:val="single" w:sz="4" w:space="4" w:color="auto"/>
          <w:bottom w:val="single" w:sz="4" w:space="1" w:color="auto"/>
          <w:right w:val="single" w:sz="4" w:space="4" w:color="auto"/>
        </w:pBdr>
      </w:pPr>
      <w:r w:rsidRPr="002D124B">
        <w:t>NOTE 3:</w:t>
      </w:r>
      <w:r w:rsidRPr="002D124B">
        <w:tab/>
        <w:t>The Group ID(s) in the SIB that UE can use for selecting an O-SNPN are the same as the Group ID(s) in the SIB that the UE uses for SNPN selection as part of KI#1.</w:t>
      </w:r>
    </w:p>
    <w:p w14:paraId="55111427" w14:textId="77777777" w:rsidR="00C403F4" w:rsidRPr="00730756" w:rsidRDefault="00C403F4" w:rsidP="00C403F4">
      <w:pPr>
        <w:pStyle w:val="NO"/>
        <w:pBdr>
          <w:top w:val="single" w:sz="4" w:space="1" w:color="auto"/>
          <w:left w:val="single" w:sz="4" w:space="4" w:color="auto"/>
          <w:bottom w:val="single" w:sz="4" w:space="1" w:color="auto"/>
          <w:right w:val="single" w:sz="4" w:space="4" w:color="auto"/>
        </w:pBdr>
      </w:pPr>
      <w:r>
        <w:t>NOTE 4</w:t>
      </w:r>
      <w:r>
        <w:rPr>
          <w:lang w:val="en-US"/>
        </w:rPr>
        <w:t>:</w:t>
      </w:r>
      <w:r>
        <w:rPr>
          <w:lang w:val="en-US"/>
        </w:rPr>
        <w:tab/>
        <w:t>Whether the indication for Onboarding is sufficient or more SIB information is needed can be further discussed in the normative phase.</w:t>
      </w:r>
    </w:p>
    <w:p w14:paraId="2013F268" w14:textId="230C4D36" w:rsidR="00F800C5" w:rsidRDefault="0001541D" w:rsidP="00B47C5D">
      <w:pPr>
        <w:pStyle w:val="BodyText"/>
      </w:pPr>
      <w:r>
        <w:lastRenderedPageBreak/>
        <w:t>W</w:t>
      </w:r>
      <w:r w:rsidR="002D5EA3">
        <w:t>hat is stated in</w:t>
      </w:r>
      <w:r w:rsidR="00F800C5">
        <w:t xml:space="preserve"> NOTE 3 </w:t>
      </w:r>
      <w:r w:rsidR="002D5EA3">
        <w:t xml:space="preserve">is clear. Thus, the </w:t>
      </w:r>
      <w:r w:rsidR="002D5EA3" w:rsidRPr="002A04CE">
        <w:rPr>
          <w:i/>
          <w:iCs/>
        </w:rPr>
        <w:t>same</w:t>
      </w:r>
      <w:r w:rsidR="002D5EA3">
        <w:t xml:space="preserve"> </w:t>
      </w:r>
      <w:r w:rsidR="00D9393B">
        <w:t>GINs</w:t>
      </w:r>
      <w:r w:rsidR="003D24FA">
        <w:t xml:space="preserve"> as the ones used </w:t>
      </w:r>
      <w:r>
        <w:t xml:space="preserve">to </w:t>
      </w:r>
      <w:r w:rsidR="00D9393B">
        <w:t>access</w:t>
      </w:r>
      <w:r>
        <w:t xml:space="preserve"> SNPN</w:t>
      </w:r>
      <w:r w:rsidR="0063083A">
        <w:t>s</w:t>
      </w:r>
      <w:r>
        <w:t xml:space="preserve"> with subscriptions/credentials </w:t>
      </w:r>
      <w:r w:rsidR="0063083A">
        <w:t>from</w:t>
      </w:r>
      <w:r>
        <w:t xml:space="preserve"> a separate entity</w:t>
      </w:r>
      <w:r w:rsidR="00CF0888">
        <w:t xml:space="preserve"> (</w:t>
      </w:r>
      <w:r w:rsidR="00F01988">
        <w:t xml:space="preserve">i.e., </w:t>
      </w:r>
      <w:r w:rsidR="002278C1">
        <w:t xml:space="preserve">SA2’s </w:t>
      </w:r>
      <w:r w:rsidR="00F01988">
        <w:t>KI#1</w:t>
      </w:r>
      <w:r w:rsidR="00CF0888">
        <w:t>)</w:t>
      </w:r>
      <w:r w:rsidR="00612173">
        <w:t xml:space="preserve"> should be used for onboarding. </w:t>
      </w:r>
      <w:r w:rsidR="0053361E">
        <w:t>In other words, the broadcast information does not distinguish whether the GIN is used for SNPN access using external credentials or whether it is used for UE onboarding.</w:t>
      </w:r>
    </w:p>
    <w:p w14:paraId="0E126AAA" w14:textId="521B4EAF" w:rsidR="00CB32D2" w:rsidRDefault="0053361E" w:rsidP="00B47C5D">
      <w:pPr>
        <w:pStyle w:val="Proposal"/>
      </w:pPr>
      <w:bookmarkStart w:id="1" w:name="_Toc71575761"/>
      <w:r>
        <w:t>The broadcast information does not distinguish between</w:t>
      </w:r>
      <w:r w:rsidR="00035328">
        <w:t xml:space="preserve"> GINs</w:t>
      </w:r>
      <w:r w:rsidR="00E42F6D">
        <w:t xml:space="preserve"> </w:t>
      </w:r>
      <w:r>
        <w:t>used</w:t>
      </w:r>
      <w:r w:rsidR="00635ACC">
        <w:t xml:space="preserve"> to select an O-SNPN</w:t>
      </w:r>
      <w:r>
        <w:t xml:space="preserve"> for UE onboarding or GINs used</w:t>
      </w:r>
      <w:r w:rsidR="00590DDE">
        <w:t xml:space="preserve"> for selecting an SNPN to access using </w:t>
      </w:r>
      <w:r>
        <w:t>external credentials</w:t>
      </w:r>
      <w:r w:rsidR="00CF0888" w:rsidRPr="00CF0888">
        <w:t>.</w:t>
      </w:r>
      <w:bookmarkEnd w:id="1"/>
    </w:p>
    <w:p w14:paraId="13F2832C" w14:textId="1FE0BA4B" w:rsidR="00DB5867" w:rsidRPr="002D124B" w:rsidRDefault="004F596B" w:rsidP="002D124B">
      <w:pPr>
        <w:pStyle w:val="BodyText"/>
      </w:pPr>
      <w:r>
        <w:br/>
      </w:r>
      <w:r w:rsidR="00A568C1">
        <w:t xml:space="preserve">Regarding NOTE 4, we believe that </w:t>
      </w:r>
      <w:r w:rsidR="00CF5389">
        <w:t>given the nature of the onboarding procedure</w:t>
      </w:r>
      <w:r w:rsidR="0053361E">
        <w:t>, i.e.</w:t>
      </w:r>
      <w:r w:rsidR="00F0266B">
        <w:t>,</w:t>
      </w:r>
      <w:r w:rsidR="0053361E">
        <w:t xml:space="preserve"> a </w:t>
      </w:r>
      <w:r w:rsidR="00F10324">
        <w:t>delay-tolerant</w:t>
      </w:r>
      <w:r w:rsidR="008464FF">
        <w:t xml:space="preserve"> and</w:t>
      </w:r>
      <w:r w:rsidR="00F10324">
        <w:t xml:space="preserve"> (arguably)</w:t>
      </w:r>
      <w:r w:rsidR="0003300D">
        <w:t xml:space="preserve"> a once-in-a-lifetime </w:t>
      </w:r>
      <w:r w:rsidR="008464FF">
        <w:t>procedure</w:t>
      </w:r>
      <w:r w:rsidR="00EF4644">
        <w:t>,</w:t>
      </w:r>
      <w:r w:rsidR="00F10324">
        <w:t xml:space="preserve"> </w:t>
      </w:r>
      <w:r w:rsidR="00A568C1">
        <w:t>the</w:t>
      </w:r>
      <w:r w:rsidR="00650432">
        <w:t xml:space="preserve">re is no need </w:t>
      </w:r>
      <w:r w:rsidR="000947BB">
        <w:t>for additional information</w:t>
      </w:r>
      <w:r w:rsidR="00FB02CC">
        <w:t>, at least from a RAN2 point of view</w:t>
      </w:r>
      <w:r w:rsidR="000947BB">
        <w:t xml:space="preserve">. Instead, </w:t>
      </w:r>
      <w:r w:rsidR="000947BB" w:rsidRPr="00201BF6">
        <w:t>a</w:t>
      </w:r>
      <w:r w:rsidR="000947BB" w:rsidRPr="00434194">
        <w:t xml:space="preserve">ny </w:t>
      </w:r>
      <w:r w:rsidR="000947BB" w:rsidRPr="00CB32D2">
        <w:t xml:space="preserve">requirement in this line </w:t>
      </w:r>
      <w:r w:rsidR="000947BB" w:rsidRPr="00AF132C">
        <w:t>should be driven by SA2</w:t>
      </w:r>
      <w:r w:rsidR="00634F92">
        <w:t>.</w:t>
      </w:r>
    </w:p>
    <w:p w14:paraId="61CC29C5" w14:textId="2C3E0EE3" w:rsidR="002D124B" w:rsidRDefault="00634F92" w:rsidP="002D124B">
      <w:pPr>
        <w:pStyle w:val="Proposal"/>
      </w:pPr>
      <w:bookmarkStart w:id="2" w:name="_Toc71575762"/>
      <w:r w:rsidRPr="002D124B">
        <w:t>A</w:t>
      </w:r>
      <w:r w:rsidR="009F2D94" w:rsidRPr="002D124B">
        <w:t>ny additional</w:t>
      </w:r>
      <w:r w:rsidR="00B15B22" w:rsidRPr="002D124B">
        <w:t xml:space="preserve"> </w:t>
      </w:r>
      <w:r w:rsidR="00713D15" w:rsidRPr="002D124B">
        <w:t>broadcast</w:t>
      </w:r>
      <w:r w:rsidR="000458ED" w:rsidRPr="002D124B">
        <w:t>ing</w:t>
      </w:r>
      <w:r w:rsidR="00713D15" w:rsidRPr="002D124B">
        <w:t xml:space="preserve"> </w:t>
      </w:r>
      <w:r w:rsidR="009F2D94" w:rsidRPr="002D124B">
        <w:t xml:space="preserve">information </w:t>
      </w:r>
      <w:r w:rsidR="00713D15" w:rsidRPr="002D124B">
        <w:t xml:space="preserve">needed </w:t>
      </w:r>
      <w:r w:rsidR="009F2D94" w:rsidRPr="002D124B">
        <w:t xml:space="preserve">for onboarding purposes should be </w:t>
      </w:r>
      <w:r w:rsidR="00741A4D" w:rsidRPr="002D124B">
        <w:t xml:space="preserve">triggered by </w:t>
      </w:r>
      <w:r w:rsidR="002471ED" w:rsidRPr="002D124B">
        <w:t>SA</w:t>
      </w:r>
      <w:r w:rsidR="008F3E01" w:rsidRPr="002D124B">
        <w:t>2.</w:t>
      </w:r>
      <w:bookmarkEnd w:id="2"/>
      <w:r w:rsidR="008F3E01" w:rsidRPr="002D124B">
        <w:t xml:space="preserve"> </w:t>
      </w:r>
      <w:bookmarkStart w:id="3" w:name="_Toc70348364"/>
      <w:bookmarkStart w:id="4" w:name="_Toc70348412"/>
      <w:bookmarkStart w:id="5" w:name="_Toc70348617"/>
      <w:bookmarkEnd w:id="3"/>
      <w:bookmarkEnd w:id="4"/>
      <w:bookmarkEnd w:id="5"/>
    </w:p>
    <w:p w14:paraId="0644E774" w14:textId="17FE63D2" w:rsidR="000F7078" w:rsidRDefault="004F596B" w:rsidP="0077759F">
      <w:pPr>
        <w:pStyle w:val="BodyText"/>
      </w:pPr>
      <w:r>
        <w:br/>
      </w:r>
      <w:r w:rsidR="0077759F">
        <w:t xml:space="preserve">As for the need to also broadcast </w:t>
      </w:r>
      <w:r w:rsidR="0051703D">
        <w:t xml:space="preserve">onboarding-related information when a PLMN is used as Onboarding Network, </w:t>
      </w:r>
      <w:r w:rsidR="00FA71BE">
        <w:t xml:space="preserve">TR </w:t>
      </w:r>
      <w:r w:rsidR="00437D13">
        <w:t>23.700-07</w:t>
      </w:r>
      <w:r w:rsidR="000F7078">
        <w:t xml:space="preserve"> </w:t>
      </w:r>
      <w:r w:rsidR="00CF2205">
        <w:t>concludes in clause 8.4.1 that:</w:t>
      </w:r>
    </w:p>
    <w:p w14:paraId="15D9A2A7" w14:textId="29F6059C" w:rsidR="00BF497B" w:rsidRDefault="000F7078" w:rsidP="0077759F">
      <w:pPr>
        <w:pStyle w:val="BodyText"/>
      </w:pPr>
      <w:r>
        <w:rPr>
          <w:noProof/>
        </w:rPr>
        <mc:AlternateContent>
          <mc:Choice Requires="wps">
            <w:drawing>
              <wp:inline distT="0" distB="0" distL="0" distR="0" wp14:anchorId="7FCE8BC9" wp14:editId="685FDA37">
                <wp:extent cx="6120765" cy="370935"/>
                <wp:effectExtent l="0" t="0" r="1333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70935"/>
                        </a:xfrm>
                        <a:prstGeom prst="rect">
                          <a:avLst/>
                        </a:prstGeom>
                        <a:solidFill>
                          <a:srgbClr val="FFFFFF"/>
                        </a:solidFill>
                        <a:ln w="9525">
                          <a:solidFill>
                            <a:srgbClr val="000000"/>
                          </a:solidFill>
                          <a:miter lim="800000"/>
                          <a:headEnd/>
                          <a:tailEnd/>
                        </a:ln>
                      </wps:spPr>
                      <wps:txbx>
                        <w:txbxContent>
                          <w:p w14:paraId="250E8C35" w14:textId="33F1C5C1" w:rsidR="00BF38DC" w:rsidRDefault="00BF38DC" w:rsidP="00CF2205">
                            <w:pPr>
                              <w:pStyle w:val="B1"/>
                              <w:rPr>
                                <w:lang w:eastAsia="ko-KR"/>
                              </w:rPr>
                            </w:pPr>
                            <w:r>
                              <w:rPr>
                                <w:lang w:eastAsia="ko-KR"/>
                              </w:rPr>
                              <w:t>-</w:t>
                            </w:r>
                            <w:r>
                              <w:rPr>
                                <w:lang w:eastAsia="ko-KR"/>
                              </w:rPr>
                              <w:tab/>
                              <w:t>Using PLMN credentials for UE onboarding and PLMN as Onboarding Network (ON) is already possible.</w:t>
                            </w:r>
                          </w:p>
                          <w:p w14:paraId="75187910" w14:textId="23FCCA83" w:rsidR="00BF38DC" w:rsidRDefault="00BF38DC" w:rsidP="000F7078"/>
                        </w:txbxContent>
                      </wps:txbx>
                      <wps:bodyPr rot="0" vert="horz" wrap="square" lIns="91440" tIns="45720" rIns="91440" bIns="45720" anchor="t" anchorCtr="0">
                        <a:noAutofit/>
                      </wps:bodyPr>
                    </wps:wsp>
                  </a:graphicData>
                </a:graphic>
              </wp:inline>
            </w:drawing>
          </mc:Choice>
          <mc:Fallback>
            <w:pict>
              <v:shapetype w14:anchorId="7FCE8BC9" id="_x0000_t202" coordsize="21600,21600" o:spt="202" path="m,l,21600r21600,l21600,xe">
                <v:stroke joinstyle="miter"/>
                <v:path gradientshapeok="t" o:connecttype="rect"/>
              </v:shapetype>
              <v:shape id="Text Box 2" o:spid="_x0000_s1026" type="#_x0000_t202" style="width:481.95pt;height:2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">
                <v:textbox>
                  <w:txbxContent>
                    <w:p w14:paraId="250E8C35" w14:textId="33F1C5C1" w:rsidR="00BF38DC" w:rsidRDefault="00BF38DC" w:rsidP="00CF2205">
                      <w:pPr>
                        <w:pStyle w:val="B1"/>
                        <w:rPr>
                          <w:lang w:eastAsia="ko-KR"/>
                        </w:rPr>
                      </w:pPr>
                      <w:r>
                        <w:rPr>
                          <w:lang w:eastAsia="ko-KR"/>
                        </w:rPr>
                        <w:t>-</w:t>
                      </w:r>
                      <w:r>
                        <w:rPr>
                          <w:lang w:eastAsia="ko-KR"/>
                        </w:rPr>
                        <w:tab/>
                        <w:t>Using PLMN credentials for UE onboarding and PLMN as Onboarding Network (ON) is already possible.</w:t>
                      </w:r>
                    </w:p>
                    <w:p w14:paraId="75187910" w14:textId="23FCCA83" w:rsidR="00BF38DC" w:rsidRDefault="00BF38DC" w:rsidP="000F7078"/>
                  </w:txbxContent>
                </v:textbox>
                <w10:anchorlock/>
              </v:shape>
            </w:pict>
          </mc:Fallback>
        </mc:AlternateContent>
      </w:r>
    </w:p>
    <w:p w14:paraId="7B8E4799" w14:textId="73ACF5B5" w:rsidR="003A766C" w:rsidRDefault="00691245" w:rsidP="0077759F">
      <w:pPr>
        <w:pStyle w:val="BodyText"/>
      </w:pPr>
      <w:r>
        <w:t xml:space="preserve">This is reaffirmed </w:t>
      </w:r>
      <w:r w:rsidR="00517AB6">
        <w:t>by</w:t>
      </w:r>
      <w:r>
        <w:t xml:space="preserve"> the</w:t>
      </w:r>
      <w:r w:rsidR="00517AB6">
        <w:t xml:space="preserve"> following text in a recently approved SA2</w:t>
      </w:r>
      <w:r w:rsidR="00FA560D">
        <w:t xml:space="preserve"> CR</w:t>
      </w:r>
      <w:r w:rsidR="000C43B6">
        <w:t xml:space="preserve"> to TS 23.501</w:t>
      </w:r>
      <w:r w:rsidR="00FA560D">
        <w:t xml:space="preserve"> </w:t>
      </w:r>
      <w:r w:rsidR="00517AB6">
        <w:t xml:space="preserve">(see </w:t>
      </w:r>
      <w:hyperlink r:id="rId12" w:history="1">
        <w:r w:rsidR="00FA560D" w:rsidRPr="00FA560D">
          <w:rPr>
            <w:rStyle w:val="Hyperlink"/>
          </w:rPr>
          <w:t>S2-2102974</w:t>
        </w:r>
      </w:hyperlink>
      <w:r w:rsidR="00517AB6">
        <w:t>)</w:t>
      </w:r>
      <w:r w:rsidR="003A766C">
        <w:t>:</w:t>
      </w:r>
    </w:p>
    <w:p w14:paraId="5E41FE52" w14:textId="0D8482D6" w:rsidR="00CF2205" w:rsidRDefault="00E44923" w:rsidP="0077759F">
      <w:pPr>
        <w:pStyle w:val="BodyText"/>
      </w:pPr>
      <w:r>
        <w:rPr>
          <w:noProof/>
        </w:rPr>
        <mc:AlternateContent>
          <mc:Choice Requires="wps">
            <w:drawing>
              <wp:inline distT="0" distB="0" distL="0" distR="0" wp14:anchorId="1B093408" wp14:editId="6F6C0284">
                <wp:extent cx="6120765" cy="695325"/>
                <wp:effectExtent l="0" t="0" r="1333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95325"/>
                        </a:xfrm>
                        <a:prstGeom prst="rect">
                          <a:avLst/>
                        </a:prstGeom>
                        <a:solidFill>
                          <a:srgbClr val="FFFFFF"/>
                        </a:solidFill>
                        <a:ln w="9525">
                          <a:solidFill>
                            <a:srgbClr val="000000"/>
                          </a:solidFill>
                          <a:miter lim="800000"/>
                          <a:headEnd/>
                          <a:tailEnd/>
                        </a:ln>
                      </wps:spPr>
                      <wps:txbx>
                        <w:txbxContent>
                          <w:p w14:paraId="48E6898C" w14:textId="77777777" w:rsidR="00BF38DC" w:rsidRPr="00C919EE" w:rsidRDefault="00BF38DC" w:rsidP="00E44923">
                            <w:pPr>
                              <w:rPr>
                                <w:lang w:eastAsia="en-US"/>
                              </w:rPr>
                            </w:pPr>
                            <w:r w:rsidRPr="00C919EE">
                              <w:t>“This clause applies only when the UE is not in SNPN access mode.</w:t>
                            </w:r>
                          </w:p>
                          <w:p w14:paraId="4F379C05" w14:textId="77777777" w:rsidR="00BF38DC" w:rsidRPr="00C919EE" w:rsidRDefault="00BF38DC" w:rsidP="00E44923">
                            <w:r w:rsidRPr="00C919EE">
                              <w:t xml:space="preserve">When the UE is using PLMN credentials for accessing a </w:t>
                            </w:r>
                            <w:r w:rsidRPr="0083068F">
                              <w:rPr>
                                <w:highlight w:val="yellow"/>
                              </w:rPr>
                              <w:t>PLMN as the Onboarding Network</w:t>
                            </w:r>
                            <w:r w:rsidRPr="00C919EE">
                              <w:t xml:space="preserve"> (ONN), then </w:t>
                            </w:r>
                            <w:r w:rsidRPr="0083068F">
                              <w:rPr>
                                <w:highlight w:val="yellow"/>
                              </w:rPr>
                              <w:t>regular network selection</w:t>
                            </w:r>
                            <w:r w:rsidRPr="00C919EE">
                              <w:t>, as per TS 23.122 [17] and regular initial registration procedures apply, as per TS 23.502 [</w:t>
                            </w:r>
                            <w:proofErr w:type="gramStart"/>
                            <w:r w:rsidRPr="00C919EE">
                              <w:t>3]…</w:t>
                            </w:r>
                            <w:proofErr w:type="gramEnd"/>
                            <w:r w:rsidRPr="00C919EE">
                              <w:t>”</w:t>
                            </w:r>
                          </w:p>
                        </w:txbxContent>
                      </wps:txbx>
                      <wps:bodyPr rot="0" vert="horz" wrap="square" lIns="91440" tIns="45720" rIns="91440" bIns="45720" anchor="t" anchorCtr="0">
                        <a:noAutofit/>
                      </wps:bodyPr>
                    </wps:wsp>
                  </a:graphicData>
                </a:graphic>
              </wp:inline>
            </w:drawing>
          </mc:Choice>
          <mc:Fallback>
            <w:pict>
              <v:shape w14:anchorId="1B093408" id="_x0000_s1027" type="#_x0000_t202" style="width:481.95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">
                <v:textbox>
                  <w:txbxContent>
                    <w:p w14:paraId="48E6898C" w14:textId="77777777" w:rsidR="00BF38DC" w:rsidRPr="00C919EE" w:rsidRDefault="00BF38DC" w:rsidP="00E44923">
                      <w:pPr>
                        <w:rPr>
                          <w:lang w:eastAsia="en-US"/>
                        </w:rPr>
                      </w:pPr>
                      <w:r w:rsidRPr="00C919EE">
                        <w:t>“This clause applies only when the UE is not in SNPN access mode.</w:t>
                      </w:r>
                    </w:p>
                    <w:p w14:paraId="4F379C05" w14:textId="77777777" w:rsidR="00BF38DC" w:rsidRPr="00C919EE" w:rsidRDefault="00BF38DC" w:rsidP="00E44923">
                      <w:r w:rsidRPr="00C919EE">
                        <w:t xml:space="preserve">When the UE is using PLMN credentials for accessing a </w:t>
                      </w:r>
                      <w:r w:rsidRPr="0083068F">
                        <w:rPr>
                          <w:highlight w:val="yellow"/>
                        </w:rPr>
                        <w:t>PLMN as the Onboarding Network</w:t>
                      </w:r>
                      <w:r w:rsidRPr="00C919EE">
                        <w:t xml:space="preserve"> (ONN), then </w:t>
                      </w:r>
                      <w:r w:rsidRPr="0083068F">
                        <w:rPr>
                          <w:highlight w:val="yellow"/>
                        </w:rPr>
                        <w:t>regular network selection</w:t>
                      </w:r>
                      <w:r w:rsidRPr="00C919EE">
                        <w:t>, as per TS 23.122 [17] and regular initial registration procedures apply, as per TS 23.502 [</w:t>
                      </w:r>
                      <w:proofErr w:type="gramStart"/>
                      <w:r w:rsidRPr="00C919EE">
                        <w:t>3]…</w:t>
                      </w:r>
                      <w:proofErr w:type="gramEnd"/>
                      <w:r w:rsidRPr="00C919EE">
                        <w:t>”</w:t>
                      </w:r>
                    </w:p>
                  </w:txbxContent>
                </v:textbox>
                <w10:anchorlock/>
              </v:shape>
            </w:pict>
          </mc:Fallback>
        </mc:AlternateContent>
      </w:r>
      <w:r w:rsidR="00517AB6">
        <w:br/>
      </w:r>
      <w:r>
        <w:br/>
      </w:r>
      <w:r w:rsidR="00C4015F">
        <w:t xml:space="preserve">We therefore do not see the need to extend the broadcasting information mechanisms for </w:t>
      </w:r>
      <w:r w:rsidR="007E05C9">
        <w:t>PLMNs.</w:t>
      </w:r>
    </w:p>
    <w:p w14:paraId="0AF69DCC" w14:textId="2C0B2C7C" w:rsidR="007E05C9" w:rsidRDefault="007E05C9" w:rsidP="007E05C9">
      <w:pPr>
        <w:pStyle w:val="Proposal"/>
      </w:pPr>
      <w:bookmarkStart w:id="6" w:name="_Toc71575763"/>
      <w:r>
        <w:t xml:space="preserve">There is no need to introduce the </w:t>
      </w:r>
      <w:r w:rsidR="00520D23">
        <w:t xml:space="preserve">1-bit onboarding indication </w:t>
      </w:r>
      <w:r w:rsidR="001B5A34">
        <w:t xml:space="preserve">and optional GINs </w:t>
      </w:r>
      <w:r w:rsidR="005E2BFB">
        <w:t xml:space="preserve">for </w:t>
      </w:r>
      <w:r>
        <w:t>PLMNs act</w:t>
      </w:r>
      <w:r w:rsidR="005E2BFB">
        <w:t>ing</w:t>
      </w:r>
      <w:r>
        <w:t xml:space="preserve"> as onboarding networks.</w:t>
      </w:r>
      <w:bookmarkEnd w:id="6"/>
    </w:p>
    <w:p w14:paraId="04C64893" w14:textId="77777777" w:rsidR="004F596B" w:rsidRDefault="004F596B" w:rsidP="000E7386">
      <w:pPr>
        <w:pStyle w:val="BodyText"/>
      </w:pPr>
    </w:p>
    <w:p w14:paraId="0F1DFF94" w14:textId="672DC42F" w:rsidR="00F05216" w:rsidRDefault="00E04550" w:rsidP="00CD7E6F">
      <w:pPr>
        <w:pStyle w:val="Heading2"/>
      </w:pPr>
      <w:r>
        <w:t>2.2</w:t>
      </w:r>
      <w:r>
        <w:tab/>
      </w:r>
      <w:r w:rsidR="00F05216" w:rsidRPr="00423EA8">
        <w:t>RAN congestion</w:t>
      </w:r>
      <w:r w:rsidR="00505837">
        <w:t xml:space="preserve"> and cell access</w:t>
      </w:r>
      <w:r w:rsidR="00F05216" w:rsidRPr="00423EA8">
        <w:t xml:space="preserve"> control</w:t>
      </w:r>
    </w:p>
    <w:p w14:paraId="01773307" w14:textId="5D4E712D" w:rsidR="006274FD" w:rsidRPr="00C75288" w:rsidRDefault="006274FD" w:rsidP="006274FD">
      <w:pPr>
        <w:pStyle w:val="BodyText"/>
      </w:pPr>
      <w:r>
        <w:t xml:space="preserve">As proposed in the AI 8.3.16 Summary </w:t>
      </w:r>
      <w:r w:rsidRPr="00187A7E">
        <w:t>[</w:t>
      </w:r>
      <w:r>
        <w:t>1</w:t>
      </w:r>
      <w:r w:rsidRPr="00187A7E">
        <w:t>]</w:t>
      </w:r>
      <w:r>
        <w:t xml:space="preserve">, </w:t>
      </w:r>
      <w:r w:rsidRPr="00C75288">
        <w:t xml:space="preserve">RAN2 </w:t>
      </w:r>
      <w:r>
        <w:t xml:space="preserve">should </w:t>
      </w:r>
      <w:r w:rsidRPr="00C75288">
        <w:t>discuss the following 2 options for congestion control:</w:t>
      </w:r>
    </w:p>
    <w:p w14:paraId="54ED50C2" w14:textId="77777777" w:rsidR="006274FD" w:rsidRPr="00C75288" w:rsidRDefault="006274FD" w:rsidP="006274FD">
      <w:pPr>
        <w:pStyle w:val="BodyText"/>
        <w:ind w:left="567"/>
        <w:rPr>
          <w:b/>
          <w:bCs/>
        </w:rPr>
      </w:pPr>
      <w:r w:rsidRPr="00C75288">
        <w:rPr>
          <w:rStyle w:val="Strong"/>
        </w:rPr>
        <w:t>Option A) Use the onboarding indication in the SIB</w:t>
      </w:r>
      <w:r w:rsidRPr="00C75288">
        <w:rPr>
          <w:b/>
          <w:bCs/>
        </w:rPr>
        <w:br/>
      </w:r>
      <w:r w:rsidRPr="00C75288">
        <w:rPr>
          <w:rStyle w:val="Strong"/>
        </w:rPr>
        <w:t>Option B) Use the UAC approach</w:t>
      </w:r>
    </w:p>
    <w:p w14:paraId="6227E880" w14:textId="31834C6D" w:rsidR="003E3C43" w:rsidRDefault="003664C6" w:rsidP="00783F3E">
      <w:pPr>
        <w:pStyle w:val="BodyText"/>
      </w:pPr>
      <w:r>
        <w:t>T</w:t>
      </w:r>
      <w:r w:rsidR="000E7467" w:rsidRPr="000E7467">
        <w:t>he argument in favo</w:t>
      </w:r>
      <w:r w:rsidR="000E7467">
        <w:t>u</w:t>
      </w:r>
      <w:r w:rsidR="000E7467" w:rsidRPr="000E7467">
        <w:t>r of the latter</w:t>
      </w:r>
      <w:r w:rsidR="00E25D8E">
        <w:t>,</w:t>
      </w:r>
      <w:r w:rsidR="000E7467" w:rsidRPr="000E7467">
        <w:t xml:space="preserve"> is </w:t>
      </w:r>
      <w:proofErr w:type="gramStart"/>
      <w:r w:rsidR="000E7467" w:rsidRPr="000E7467">
        <w:t>based on the fact that</w:t>
      </w:r>
      <w:proofErr w:type="gramEnd"/>
      <w:r w:rsidR="000E7467" w:rsidRPr="000E7467">
        <w:t xml:space="preserve"> it allows </w:t>
      </w:r>
      <w:r w:rsidR="000E7467">
        <w:t>for finer</w:t>
      </w:r>
      <w:r w:rsidR="000E7467" w:rsidRPr="000E7467">
        <w:t xml:space="preserve"> granularity </w:t>
      </w:r>
      <w:r w:rsidR="005F0A67" w:rsidRPr="000E7467">
        <w:t>to deal with congestion and cell access contro</w:t>
      </w:r>
      <w:r w:rsidR="005F0A67">
        <w:t>l</w:t>
      </w:r>
      <w:r w:rsidR="000B4EE3">
        <w:t xml:space="preserve">, </w:t>
      </w:r>
      <w:r w:rsidR="003E3C43">
        <w:t>by means of a barring factor and barring time</w:t>
      </w:r>
      <w:r w:rsidR="003E3C43" w:rsidRPr="003E3C43">
        <w:t xml:space="preserve"> </w:t>
      </w:r>
      <w:r w:rsidR="003E3C43">
        <w:t>associated with onboarding requests</w:t>
      </w:r>
      <w:r w:rsidR="000E7467" w:rsidRPr="000E7467">
        <w:t>.</w:t>
      </w:r>
      <w:r w:rsidR="00BA4193">
        <w:t xml:space="preserve"> </w:t>
      </w:r>
      <w:r w:rsidR="00DF30D4">
        <w:t xml:space="preserve">Furthermore, </w:t>
      </w:r>
      <w:r w:rsidR="009975AD">
        <w:t xml:space="preserve">proponents of using this approach also argue that </w:t>
      </w:r>
      <w:r w:rsidR="00F77D66" w:rsidRPr="00F77D66">
        <w:t>the UAC mechanism is already in place</w:t>
      </w:r>
      <w:r w:rsidR="0070198D">
        <w:t xml:space="preserve"> for this purpose</w:t>
      </w:r>
      <w:r w:rsidR="009975AD">
        <w:t xml:space="preserve">. </w:t>
      </w:r>
      <w:r w:rsidR="00883F84">
        <w:t xml:space="preserve">On this last point, </w:t>
      </w:r>
      <w:r w:rsidR="00A14B63">
        <w:t>some companies proposed to re-use an already existent Access Category for onboarding purpose. However, it is in CT1 scope to determine how NAS should map</w:t>
      </w:r>
      <w:r w:rsidR="00A14B63" w:rsidRPr="00E6221A">
        <w:t xml:space="preserve"> the access category applicable for</w:t>
      </w:r>
      <w:r w:rsidR="00A14B63">
        <w:t xml:space="preserve"> such</w:t>
      </w:r>
      <w:r w:rsidR="00A14B63" w:rsidRPr="00E6221A">
        <w:t xml:space="preserve"> </w:t>
      </w:r>
      <w:r w:rsidR="00A14B63">
        <w:t xml:space="preserve">an </w:t>
      </w:r>
      <w:r w:rsidR="00A14B63" w:rsidRPr="00E6221A">
        <w:t>access attempt</w:t>
      </w:r>
      <w:r w:rsidR="00A14B63">
        <w:t xml:space="preserve"> (as seen, e.g. in Table 4.5.2A.2, TS 24.501 </w:t>
      </w:r>
      <w:r w:rsidR="00B02B82">
        <w:fldChar w:fldCharType="begin"/>
      </w:r>
      <w:r w:rsidR="00B02B82">
        <w:instrText xml:space="preserve"> REF _Ref71296948 \r \h </w:instrText>
      </w:r>
      <w:r w:rsidR="00B02B82">
        <w:fldChar w:fldCharType="separate"/>
      </w:r>
      <w:r w:rsidR="00B02B82">
        <w:t>[5]</w:t>
      </w:r>
      <w:r w:rsidR="00B02B82">
        <w:fldChar w:fldCharType="end"/>
      </w:r>
      <w:r w:rsidR="00A14B63">
        <w:t>).</w:t>
      </w:r>
      <w:r w:rsidR="00A14B63" w:rsidRPr="000E7467">
        <w:t xml:space="preserve"> </w:t>
      </w:r>
    </w:p>
    <w:p w14:paraId="27C0EA6D" w14:textId="5B3B09DF" w:rsidR="00AC4CEB" w:rsidRDefault="00AC4CEB" w:rsidP="000E7386">
      <w:pPr>
        <w:pStyle w:val="Proposal"/>
      </w:pPr>
      <w:bookmarkStart w:id="7" w:name="_Toc71575764"/>
      <w:r>
        <w:rPr>
          <w:rFonts w:eastAsia="MS Mincho"/>
        </w:rPr>
        <w:t>Whether to reuse an existing Access Category for UE onboarding should be decided by CT1.</w:t>
      </w:r>
      <w:bookmarkEnd w:id="7"/>
    </w:p>
    <w:p w14:paraId="6647B13D" w14:textId="0D1BF062" w:rsidR="00AC4CEB" w:rsidRDefault="004F596B" w:rsidP="00AC4CEB">
      <w:pPr>
        <w:pStyle w:val="BodyText"/>
      </w:pPr>
      <w:r>
        <w:br/>
      </w:r>
      <w:r w:rsidR="00AC4CEB">
        <w:t xml:space="preserve">Other proponents of the UAC approach proposed a new Access Category for onboarding, meaning that SA1 would need to specify </w:t>
      </w:r>
      <w:r w:rsidR="00173298">
        <w:t>it</w:t>
      </w:r>
      <w:r w:rsidR="00AC4CEB">
        <w:t xml:space="preserve"> in TS 22.261 </w:t>
      </w:r>
      <w:r w:rsidR="007D6D49">
        <w:fldChar w:fldCharType="begin"/>
      </w:r>
      <w:r w:rsidR="007D6D49">
        <w:instrText xml:space="preserve"> REF _Ref71297009 \r \h </w:instrText>
      </w:r>
      <w:r w:rsidR="007D6D49">
        <w:fldChar w:fldCharType="separate"/>
      </w:r>
      <w:r w:rsidR="007D6D49">
        <w:t>[4]</w:t>
      </w:r>
      <w:r w:rsidR="007D6D49">
        <w:fldChar w:fldCharType="end"/>
      </w:r>
      <w:r w:rsidR="00AC4CEB">
        <w:t>. However, given that onboarding is a delay-tolerant and rare event (as it is expected to happen only once in a UE’s lifetime)</w:t>
      </w:r>
      <w:r w:rsidR="00173298">
        <w:t>,</w:t>
      </w:r>
      <w:r w:rsidR="00AC4CEB">
        <w:t xml:space="preserve"> and since the number of available Access Categories is limited, such specification overhead is not justified.</w:t>
      </w:r>
    </w:p>
    <w:p w14:paraId="0B7885C9" w14:textId="66A57124" w:rsidR="00AC4CEB" w:rsidRDefault="00AC4CEB" w:rsidP="00AC4CEB">
      <w:pPr>
        <w:pStyle w:val="Observation"/>
        <w:numPr>
          <w:ilvl w:val="0"/>
          <w:numId w:val="55"/>
        </w:numPr>
        <w:ind w:left="1701" w:hanging="1701"/>
        <w:textAlignment w:val="auto"/>
      </w:pPr>
      <w:bookmarkStart w:id="8" w:name="_Toc68205328"/>
      <w:bookmarkStart w:id="9" w:name="_Toc71301224"/>
      <w:bookmarkStart w:id="10" w:name="_Toc71575748"/>
      <w:r>
        <w:t>Introducing a new Access Category for onboarding is not justified.</w:t>
      </w:r>
      <w:bookmarkEnd w:id="8"/>
      <w:bookmarkEnd w:id="9"/>
      <w:bookmarkEnd w:id="10"/>
      <w:r>
        <w:t xml:space="preserve"> </w:t>
      </w:r>
    </w:p>
    <w:p w14:paraId="525B6B35" w14:textId="06096CFA" w:rsidR="00A14B63" w:rsidRDefault="00B758F0" w:rsidP="006C27BF">
      <w:pPr>
        <w:pStyle w:val="BodyText"/>
      </w:pPr>
      <w:r>
        <w:br/>
      </w:r>
      <w:r w:rsidR="00672DBC">
        <w:t xml:space="preserve">As mentioned in </w:t>
      </w:r>
      <w:r w:rsidR="003063CD">
        <w:t>SA2’</w:t>
      </w:r>
      <w:r w:rsidR="00B33749">
        <w:t>s</w:t>
      </w:r>
      <w:r w:rsidR="003063CD">
        <w:t xml:space="preserve"> Reply LS, </w:t>
      </w:r>
      <w:hyperlink r:id="rId13" w:history="1">
        <w:r w:rsidR="00121C84" w:rsidRPr="0011645C">
          <w:rPr>
            <w:rStyle w:val="Hyperlink"/>
            <w:rFonts w:eastAsiaTheme="minorHAnsi"/>
            <w:lang w:val="en-US"/>
          </w:rPr>
          <w:t>S2-2101076</w:t>
        </w:r>
      </w:hyperlink>
      <w:r w:rsidR="00121C84" w:rsidRPr="00501B2E">
        <w:rPr>
          <w:rStyle w:val="BodyTextChar"/>
          <w:rFonts w:eastAsiaTheme="minorHAnsi"/>
        </w:rPr>
        <w:t xml:space="preserve"> </w:t>
      </w:r>
      <w:r w:rsidR="005D4059">
        <w:rPr>
          <w:rStyle w:val="BodyTextChar"/>
          <w:rFonts w:eastAsiaTheme="minorHAnsi"/>
        </w:rPr>
        <w:fldChar w:fldCharType="begin"/>
      </w:r>
      <w:r w:rsidR="005D4059">
        <w:rPr>
          <w:rStyle w:val="BodyTextChar"/>
          <w:rFonts w:eastAsiaTheme="minorHAnsi"/>
        </w:rPr>
        <w:instrText xml:space="preserve"> REF _Ref68184775 \r \h </w:instrText>
      </w:r>
      <w:r w:rsidR="00B145E3">
        <w:rPr>
          <w:rStyle w:val="BodyTextChar"/>
          <w:rFonts w:eastAsiaTheme="minorHAnsi"/>
        </w:rPr>
        <w:instrText xml:space="preserve"> \* MERGEFORMAT </w:instrText>
      </w:r>
      <w:r w:rsidR="005D4059">
        <w:rPr>
          <w:rStyle w:val="BodyTextChar"/>
          <w:rFonts w:eastAsiaTheme="minorHAnsi"/>
        </w:rPr>
      </w:r>
      <w:r w:rsidR="005D4059">
        <w:rPr>
          <w:rStyle w:val="BodyTextChar"/>
          <w:rFonts w:eastAsiaTheme="minorHAnsi"/>
        </w:rPr>
        <w:fldChar w:fldCharType="separate"/>
      </w:r>
      <w:r w:rsidR="005D4059">
        <w:rPr>
          <w:rStyle w:val="BodyTextChar"/>
          <w:rFonts w:eastAsiaTheme="minorHAnsi"/>
        </w:rPr>
        <w:t>[</w:t>
      </w:r>
      <w:r w:rsidR="00B145E3">
        <w:rPr>
          <w:rStyle w:val="BodyTextChar"/>
          <w:rFonts w:eastAsiaTheme="minorHAnsi"/>
        </w:rPr>
        <w:t>3</w:t>
      </w:r>
      <w:r w:rsidR="005D4059" w:rsidRPr="000E7386">
        <w:t>]</w:t>
      </w:r>
      <w:r w:rsidR="005D4059">
        <w:rPr>
          <w:rStyle w:val="BodyTextChar"/>
          <w:rFonts w:eastAsiaTheme="minorHAnsi"/>
        </w:rPr>
        <w:fldChar w:fldCharType="end"/>
      </w:r>
      <w:r w:rsidR="00121C84">
        <w:fldChar w:fldCharType="begin"/>
      </w:r>
      <w:r w:rsidR="00121C84">
        <w:instrText xml:space="preserve"> REF _Ref68005498 \r \h </w:instrText>
      </w:r>
      <w:r w:rsidR="00121C84">
        <w:fldChar w:fldCharType="end"/>
      </w:r>
      <w:r w:rsidR="00121C84">
        <w:t>, the “</w:t>
      </w:r>
      <w:proofErr w:type="spellStart"/>
      <w:r w:rsidR="00121C84">
        <w:t>onboardingEnabled</w:t>
      </w:r>
      <w:proofErr w:type="spellEnd"/>
      <w:r w:rsidR="00121C84">
        <w:t>” bit can be used to avoid load from onboarding UEs</w:t>
      </w:r>
      <w:r w:rsidR="00AC4CEB">
        <w:t>:</w:t>
      </w:r>
      <w:r w:rsidR="003063CD">
        <w:t xml:space="preserve"> </w:t>
      </w:r>
    </w:p>
    <w:tbl>
      <w:tblPr>
        <w:tblStyle w:val="TableGrid"/>
        <w:tblW w:w="0" w:type="auto"/>
        <w:tblLook w:val="04A0" w:firstRow="1" w:lastRow="0" w:firstColumn="1" w:lastColumn="0" w:noHBand="0" w:noVBand="1"/>
      </w:tblPr>
      <w:tblGrid>
        <w:gridCol w:w="9629"/>
      </w:tblGrid>
      <w:tr w:rsidR="00B97F10" w14:paraId="11670B93" w14:textId="77777777" w:rsidTr="00B97F10">
        <w:tc>
          <w:tcPr>
            <w:tcW w:w="9629" w:type="dxa"/>
          </w:tcPr>
          <w:p w14:paraId="5B7E253A" w14:textId="1F3D9E43" w:rsidR="00B97F10" w:rsidRDefault="00B97F10" w:rsidP="00B97F10">
            <w:pPr>
              <w:pStyle w:val="BodyText"/>
              <w:ind w:left="567"/>
              <w:jc w:val="left"/>
            </w:pPr>
            <w:r w:rsidRPr="00B97F10">
              <w:rPr>
                <w:b/>
                <w:bCs/>
                <w:sz w:val="20"/>
                <w:szCs w:val="20"/>
              </w:rPr>
              <w:lastRenderedPageBreak/>
              <w:t>[SA2 answer]</w:t>
            </w:r>
            <w:r w:rsidRPr="00B97F10">
              <w:rPr>
                <w:sz w:val="20"/>
                <w:szCs w:val="20"/>
              </w:rPr>
              <w:t xml:space="preserve"> The ”onboardingEnabled” bit can be set/enabled per cell e.g. when onboarding is enabled in only part of the SNPN network and </w:t>
            </w:r>
            <w:r w:rsidRPr="00B97F10">
              <w:rPr>
                <w:sz w:val="20"/>
                <w:szCs w:val="20"/>
                <w:highlight w:val="yellow"/>
              </w:rPr>
              <w:t>can also be used to avoid the load from onboarding UEs</w:t>
            </w:r>
            <w:r w:rsidRPr="00B97F10">
              <w:rPr>
                <w:sz w:val="20"/>
                <w:szCs w:val="20"/>
              </w:rPr>
              <w:t>. The parameter is used to assist the UE in network selection.</w:t>
            </w:r>
          </w:p>
        </w:tc>
      </w:tr>
    </w:tbl>
    <w:p w14:paraId="6B6708A4" w14:textId="77777777" w:rsidR="00322552" w:rsidRDefault="00322552" w:rsidP="00322552">
      <w:pPr>
        <w:pStyle w:val="BodyText"/>
      </w:pPr>
    </w:p>
    <w:p w14:paraId="0B43E11A" w14:textId="22F0795A" w:rsidR="009620CE" w:rsidRDefault="00DC2620" w:rsidP="000E7386">
      <w:pPr>
        <w:pStyle w:val="BodyText"/>
      </w:pPr>
      <w:r>
        <w:t>This</w:t>
      </w:r>
      <w:r w:rsidR="001B3AE3">
        <w:t xml:space="preserve"> approach is simple and</w:t>
      </w:r>
      <w:r w:rsidR="004A034F">
        <w:t xml:space="preserve"> “naturally” supported</w:t>
      </w:r>
      <w:r w:rsidR="00B20835">
        <w:t xml:space="preserve"> </w:t>
      </w:r>
      <w:r w:rsidR="00B50030">
        <w:t>by</w:t>
      </w:r>
      <w:r w:rsidR="00E001AB">
        <w:t xml:space="preserve"> </w:t>
      </w:r>
      <w:r w:rsidR="009D2D26">
        <w:t>network implementation.</w:t>
      </w:r>
      <w:r w:rsidR="004A034F">
        <w:t xml:space="preserve"> </w:t>
      </w:r>
      <w:r w:rsidR="009D2D26">
        <w:t>H</w:t>
      </w:r>
      <w:r w:rsidR="004A034F">
        <w:t>ence</w:t>
      </w:r>
      <w:r w:rsidR="009D2D26">
        <w:t>,</w:t>
      </w:r>
      <w:r w:rsidR="004A034F">
        <w:t xml:space="preserve"> </w:t>
      </w:r>
      <w:r w:rsidR="00A500B5">
        <w:t xml:space="preserve">it </w:t>
      </w:r>
      <w:r w:rsidR="00B50030">
        <w:t xml:space="preserve">does not need </w:t>
      </w:r>
      <w:r w:rsidR="00D41B4D">
        <w:t>to be specified.</w:t>
      </w:r>
      <w:r w:rsidR="009D2D26">
        <w:t xml:space="preserve"> </w:t>
      </w:r>
      <w:r w:rsidR="00CA0A61">
        <w:t xml:space="preserve">We therefore </w:t>
      </w:r>
      <w:r w:rsidR="00D6379E">
        <w:t>believe that t</w:t>
      </w:r>
      <w:r w:rsidR="00B50FFA">
        <w:t>oggl</w:t>
      </w:r>
      <w:r w:rsidR="00D6379E">
        <w:t>ing</w:t>
      </w:r>
      <w:r w:rsidR="00B50FFA">
        <w:t xml:space="preserve"> the 1-bit</w:t>
      </w:r>
      <w:r w:rsidR="00D6379E">
        <w:t xml:space="preserve"> </w:t>
      </w:r>
      <w:r w:rsidR="00B50FFA">
        <w:t>indication in the SIB</w:t>
      </w:r>
      <w:r w:rsidR="00D6379E">
        <w:t xml:space="preserve"> is enough</w:t>
      </w:r>
      <w:r w:rsidR="00B50FFA">
        <w:t xml:space="preserve"> to control congestion due to UE onboarding requests.</w:t>
      </w:r>
      <w:r w:rsidR="000515B8">
        <w:t xml:space="preserve"> </w:t>
      </w:r>
    </w:p>
    <w:p w14:paraId="4E363230" w14:textId="570DC48D" w:rsidR="000515B8" w:rsidRPr="000E7386" w:rsidRDefault="00B50FFA" w:rsidP="000515B8">
      <w:pPr>
        <w:pStyle w:val="Proposal"/>
      </w:pPr>
      <w:bookmarkStart w:id="11" w:name="_Toc71575765"/>
      <w:r>
        <w:rPr>
          <w:rFonts w:eastAsia="MS Mincho"/>
        </w:rPr>
        <w:t xml:space="preserve">Cell access and congestion control for onboarding UEs can be achieved by </w:t>
      </w:r>
      <w:r w:rsidRPr="000515B8">
        <w:rPr>
          <w:rFonts w:eastAsia="MS Mincho"/>
        </w:rPr>
        <w:t xml:space="preserve">toggling </w:t>
      </w:r>
      <w:r>
        <w:rPr>
          <w:rFonts w:eastAsia="MS Mincho"/>
        </w:rPr>
        <w:t>the 1-bit onboarding</w:t>
      </w:r>
      <w:r w:rsidR="00BB7AF4" w:rsidRPr="00546DEC">
        <w:rPr>
          <w:rFonts w:eastAsia="MS Mincho"/>
        </w:rPr>
        <w:t xml:space="preserve"> </w:t>
      </w:r>
      <w:r>
        <w:rPr>
          <w:rFonts w:eastAsia="MS Mincho"/>
        </w:rPr>
        <w:t>indication in SIB1.</w:t>
      </w:r>
      <w:bookmarkEnd w:id="11"/>
    </w:p>
    <w:p w14:paraId="0E1B3853" w14:textId="2D7171AA" w:rsidR="005C5F3F" w:rsidRDefault="005C5F3F">
      <w:pPr>
        <w:pStyle w:val="BodyText"/>
      </w:pPr>
      <w:bookmarkStart w:id="12" w:name="_Toc68192037"/>
      <w:bookmarkStart w:id="13" w:name="_Toc68192460"/>
      <w:bookmarkStart w:id="14" w:name="_Toc68192038"/>
      <w:bookmarkEnd w:id="12"/>
      <w:bookmarkEnd w:id="13"/>
      <w:bookmarkEnd w:id="14"/>
    </w:p>
    <w:p w14:paraId="3715CC1D" w14:textId="6AC663E9" w:rsidR="007A0058" w:rsidRDefault="009660A1" w:rsidP="00322552">
      <w:pPr>
        <w:pStyle w:val="Heading2"/>
        <w:ind w:left="0" w:firstLine="0"/>
      </w:pPr>
      <w:bookmarkStart w:id="15" w:name="_Toc66428941"/>
      <w:bookmarkStart w:id="16" w:name="_Toc66429027"/>
      <w:bookmarkStart w:id="17" w:name="_Toc66432454"/>
      <w:bookmarkStart w:id="18" w:name="_Toc66974259"/>
      <w:bookmarkStart w:id="19" w:name="_Toc67037578"/>
      <w:bookmarkStart w:id="20" w:name="_Toc67054882"/>
      <w:bookmarkStart w:id="21" w:name="_Toc67321174"/>
      <w:bookmarkEnd w:id="15"/>
      <w:bookmarkEnd w:id="16"/>
      <w:bookmarkEnd w:id="17"/>
      <w:bookmarkEnd w:id="18"/>
      <w:bookmarkEnd w:id="19"/>
      <w:bookmarkEnd w:id="20"/>
      <w:bookmarkEnd w:id="21"/>
      <w:r w:rsidDel="00E04550">
        <w:t>2.</w:t>
      </w:r>
      <w:r w:rsidR="007A0058">
        <w:t>3</w:t>
      </w:r>
      <w:r w:rsidR="007A0058">
        <w:tab/>
      </w:r>
      <w:r w:rsidR="007A0058">
        <w:tab/>
      </w:r>
      <w:r w:rsidR="00BF2CDB">
        <w:t>Cell selection</w:t>
      </w:r>
    </w:p>
    <w:p w14:paraId="16E7EE56" w14:textId="16885576" w:rsidR="009B6ECD" w:rsidRPr="009B6ECD" w:rsidRDefault="009B6ECD" w:rsidP="009B6ECD">
      <w:pPr>
        <w:pStyle w:val="BodyText"/>
      </w:pPr>
      <w:bookmarkStart w:id="22" w:name="_Toc67550930"/>
      <w:bookmarkStart w:id="23" w:name="_Toc68189721"/>
      <w:bookmarkEnd w:id="22"/>
      <w:bookmarkEnd w:id="23"/>
      <w:r>
        <w:t xml:space="preserve">The following was proposed as part of the UE onboarding Summary, </w:t>
      </w:r>
      <w:hyperlink r:id="rId14" w:history="1">
        <w:r>
          <w:rPr>
            <w:rStyle w:val="Hyperlink"/>
          </w:rPr>
          <w:t>R2-2104492</w:t>
        </w:r>
      </w:hyperlink>
      <w:r>
        <w:t xml:space="preserve"> </w:t>
      </w:r>
      <w:r w:rsidRPr="00187A7E">
        <w:t>[</w:t>
      </w:r>
      <w:r>
        <w:t>1</w:t>
      </w:r>
      <w:r w:rsidRPr="00187A7E">
        <w:t>]</w:t>
      </w:r>
      <w:r>
        <w:t>:</w:t>
      </w:r>
    </w:p>
    <w:tbl>
      <w:tblPr>
        <w:tblStyle w:val="TableGrid"/>
        <w:tblW w:w="0" w:type="auto"/>
        <w:tblLook w:val="04A0" w:firstRow="1" w:lastRow="0" w:firstColumn="1" w:lastColumn="0" w:noHBand="0" w:noVBand="1"/>
      </w:tblPr>
      <w:tblGrid>
        <w:gridCol w:w="9629"/>
      </w:tblGrid>
      <w:tr w:rsidR="009B6ECD" w14:paraId="4AC49337" w14:textId="77777777" w:rsidTr="009B6ECD">
        <w:tc>
          <w:tcPr>
            <w:tcW w:w="9629" w:type="dxa"/>
          </w:tcPr>
          <w:p w14:paraId="6E57E43D" w14:textId="77777777" w:rsidR="009B6ECD" w:rsidRPr="00C75288" w:rsidRDefault="009B6ECD" w:rsidP="009B6ECD">
            <w:pPr>
              <w:pStyle w:val="BodyText"/>
              <w:rPr>
                <w:sz w:val="20"/>
                <w:szCs w:val="20"/>
              </w:rPr>
            </w:pPr>
            <w:r w:rsidRPr="00C75288">
              <w:rPr>
                <w:b/>
                <w:bCs/>
                <w:sz w:val="20"/>
                <w:szCs w:val="20"/>
              </w:rPr>
              <w:t>Proposal#3:</w:t>
            </w:r>
            <w:r w:rsidRPr="00C75288">
              <w:rPr>
                <w:sz w:val="20"/>
                <w:szCs w:val="20"/>
              </w:rPr>
              <w:t xml:space="preserve"> RAN2 discuss whether UE should consider the onboarding indication in the SIB for</w:t>
            </w:r>
          </w:p>
          <w:p w14:paraId="3CDBD96B" w14:textId="77777777" w:rsidR="009B6ECD" w:rsidRPr="00C75288" w:rsidRDefault="009B6ECD" w:rsidP="009B6ECD">
            <w:pPr>
              <w:pStyle w:val="BodyText"/>
              <w:numPr>
                <w:ilvl w:val="0"/>
                <w:numId w:val="52"/>
              </w:numPr>
              <w:textAlignment w:val="auto"/>
              <w:rPr>
                <w:sz w:val="20"/>
                <w:szCs w:val="20"/>
              </w:rPr>
            </w:pPr>
            <w:r w:rsidRPr="00C75288">
              <w:rPr>
                <w:sz w:val="20"/>
                <w:szCs w:val="20"/>
              </w:rPr>
              <w:t>Cell selection</w:t>
            </w:r>
          </w:p>
          <w:p w14:paraId="5930AF04" w14:textId="77777777" w:rsidR="009B6ECD" w:rsidRPr="00F60C28" w:rsidRDefault="009B6ECD" w:rsidP="009B6ECD">
            <w:pPr>
              <w:pStyle w:val="BodyText"/>
              <w:numPr>
                <w:ilvl w:val="0"/>
                <w:numId w:val="52"/>
              </w:numPr>
              <w:textAlignment w:val="auto"/>
              <w:rPr>
                <w:color w:val="808080" w:themeColor="background1" w:themeShade="80"/>
                <w:sz w:val="20"/>
                <w:szCs w:val="20"/>
              </w:rPr>
            </w:pPr>
            <w:r w:rsidRPr="00F60C28">
              <w:rPr>
                <w:color w:val="808080" w:themeColor="background1" w:themeShade="80"/>
                <w:sz w:val="20"/>
                <w:szCs w:val="20"/>
              </w:rPr>
              <w:t>Cell reselection</w:t>
            </w:r>
          </w:p>
          <w:p w14:paraId="66F11BCE" w14:textId="11C64933" w:rsidR="009B6ECD" w:rsidRPr="009B6ECD" w:rsidRDefault="009B6ECD">
            <w:pPr>
              <w:pStyle w:val="BodyText"/>
              <w:rPr>
                <w:sz w:val="20"/>
                <w:szCs w:val="20"/>
              </w:rPr>
            </w:pPr>
            <w:r w:rsidRPr="00C75288">
              <w:rPr>
                <w:b/>
                <w:bCs/>
                <w:sz w:val="20"/>
                <w:szCs w:val="20"/>
              </w:rPr>
              <w:t xml:space="preserve">Proposal#3_1: </w:t>
            </w:r>
            <w:r w:rsidRPr="00C75288">
              <w:rPr>
                <w:sz w:val="20"/>
                <w:szCs w:val="20"/>
              </w:rPr>
              <w:t xml:space="preserve">If either cell selection </w:t>
            </w:r>
            <w:r w:rsidRPr="00F60C28">
              <w:rPr>
                <w:color w:val="808080" w:themeColor="background1" w:themeShade="80"/>
                <w:sz w:val="20"/>
                <w:szCs w:val="20"/>
              </w:rPr>
              <w:t xml:space="preserve">or reselection </w:t>
            </w:r>
            <w:r w:rsidRPr="00C75288">
              <w:rPr>
                <w:sz w:val="20"/>
                <w:szCs w:val="20"/>
              </w:rPr>
              <w:t>above is agreed, whether to update cell suitability definition</w:t>
            </w:r>
          </w:p>
        </w:tc>
      </w:tr>
    </w:tbl>
    <w:p w14:paraId="15F16D76" w14:textId="158A2BB6" w:rsidR="00D965FA" w:rsidRDefault="00E60D3C">
      <w:pPr>
        <w:pStyle w:val="BodyText"/>
      </w:pPr>
      <w:r w:rsidRPr="00E60D3C">
        <w:br/>
      </w:r>
      <w:r w:rsidR="009B6ECD">
        <w:t>D</w:t>
      </w:r>
      <w:r w:rsidR="00D965FA">
        <w:t>uring RAN2#113bis-e</w:t>
      </w:r>
      <w:r w:rsidR="00035994">
        <w:t xml:space="preserve"> the following agreement was </w:t>
      </w:r>
      <w:r w:rsidR="004F27A3">
        <w:t xml:space="preserve">already </w:t>
      </w:r>
      <w:r w:rsidR="00035994">
        <w:t>reached:</w:t>
      </w:r>
    </w:p>
    <w:p w14:paraId="0C2C874D" w14:textId="54DAD240" w:rsidR="005F2CE5" w:rsidRDefault="005F2CE5">
      <w:pPr>
        <w:pStyle w:val="BodyText"/>
      </w:pPr>
      <w:r>
        <w:rPr>
          <w:noProof/>
        </w:rPr>
        <mc:AlternateContent>
          <mc:Choice Requires="wps">
            <w:drawing>
              <wp:inline distT="0" distB="0" distL="0" distR="0" wp14:anchorId="70463CDE" wp14:editId="0FCC79DB">
                <wp:extent cx="6103620" cy="403860"/>
                <wp:effectExtent l="0" t="0" r="11430" b="152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403860"/>
                        </a:xfrm>
                        <a:prstGeom prst="rect">
                          <a:avLst/>
                        </a:prstGeom>
                        <a:solidFill>
                          <a:srgbClr val="FFFFFF"/>
                        </a:solidFill>
                        <a:ln w="9525">
                          <a:solidFill>
                            <a:srgbClr val="000000"/>
                          </a:solidFill>
                          <a:miter lim="800000"/>
                          <a:headEnd/>
                          <a:tailEnd/>
                        </a:ln>
                      </wps:spPr>
                      <wps:txbx>
                        <w:txbxContent>
                          <w:p w14:paraId="4E651400" w14:textId="77777777" w:rsidR="00BF38DC" w:rsidRDefault="00BF38DC" w:rsidP="005F2CE5">
                            <w:pPr>
                              <w:pStyle w:val="Agreement"/>
                              <w:ind w:left="426"/>
                            </w:pPr>
                            <w:r>
                              <w:t xml:space="preserve">R2 assumes that onboarding will not impact cell reselection. </w:t>
                            </w:r>
                          </w:p>
                          <w:p w14:paraId="1F0B70BC" w14:textId="1FE5CFE4" w:rsidR="00BF38DC" w:rsidRDefault="00BF38DC"/>
                        </w:txbxContent>
                      </wps:txbx>
                      <wps:bodyPr rot="0" vert="horz" wrap="square" lIns="91440" tIns="45720" rIns="91440" bIns="45720" anchor="t" anchorCtr="0">
                        <a:noAutofit/>
                      </wps:bodyPr>
                    </wps:wsp>
                  </a:graphicData>
                </a:graphic>
              </wp:inline>
            </w:drawing>
          </mc:Choice>
          <mc:Fallback>
            <w:pict>
              <v:shape w14:anchorId="70463CDE" id="_x0000_s1028" type="#_x0000_t202" style="width:480.6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">
                <v:textbox>
                  <w:txbxContent>
                    <w:p w14:paraId="4E651400" w14:textId="77777777" w:rsidR="00BF38DC" w:rsidRDefault="00BF38DC" w:rsidP="005F2CE5">
                      <w:pPr>
                        <w:pStyle w:val="Agreement"/>
                        <w:ind w:left="426"/>
                      </w:pPr>
                      <w:r>
                        <w:t xml:space="preserve">R2 assumes that onboarding will not impact cell reselection. </w:t>
                      </w:r>
                    </w:p>
                    <w:p w14:paraId="1F0B70BC" w14:textId="1FE5CFE4" w:rsidR="00BF38DC" w:rsidRDefault="00BF38DC"/>
                  </w:txbxContent>
                </v:textbox>
                <w10:anchorlock/>
              </v:shape>
            </w:pict>
          </mc:Fallback>
        </mc:AlternateContent>
      </w:r>
    </w:p>
    <w:p w14:paraId="5D1149FB" w14:textId="01D04A6F" w:rsidR="00B97F10" w:rsidRDefault="007967DE" w:rsidP="00B97F10">
      <w:pPr>
        <w:pStyle w:val="BodyText"/>
      </w:pPr>
      <w:r>
        <w:t xml:space="preserve">Nevertheless, </w:t>
      </w:r>
      <w:r w:rsidR="00D965FA">
        <w:t>RAN2</w:t>
      </w:r>
      <w:r w:rsidR="003C1DAE" w:rsidRPr="00E60D3C">
        <w:t xml:space="preserve"> did not</w:t>
      </w:r>
      <w:r w:rsidR="005A5EAF">
        <w:t xml:space="preserve"> </w:t>
      </w:r>
      <w:r w:rsidR="003C1DAE" w:rsidRPr="00E60D3C">
        <w:t>conclude</w:t>
      </w:r>
      <w:r w:rsidR="0016365C">
        <w:t xml:space="preserve"> on</w:t>
      </w:r>
      <w:r w:rsidR="003C1DAE" w:rsidRPr="00E60D3C">
        <w:t xml:space="preserve"> </w:t>
      </w:r>
      <w:r w:rsidR="006762F5" w:rsidRPr="00E60D3C">
        <w:t>whether</w:t>
      </w:r>
      <w:r w:rsidR="003C1DAE" w:rsidRPr="00E60D3C">
        <w:t xml:space="preserve"> </w:t>
      </w:r>
      <w:r w:rsidR="0072694B" w:rsidRPr="00E60D3C">
        <w:t xml:space="preserve">onboarding impacts </w:t>
      </w:r>
      <w:r w:rsidR="006762F5" w:rsidRPr="00E60D3C">
        <w:t>the (initial)</w:t>
      </w:r>
      <w:r w:rsidR="0072694B" w:rsidRPr="00E60D3C">
        <w:t xml:space="preserve"> cell selection</w:t>
      </w:r>
      <w:r w:rsidR="006762F5" w:rsidRPr="00E60D3C">
        <w:t xml:space="preserve"> procedure</w:t>
      </w:r>
      <w:r w:rsidR="004F27A3">
        <w:t>, mainly because</w:t>
      </w:r>
      <w:r w:rsidR="004670CE">
        <w:t xml:space="preserve"> of the concern </w:t>
      </w:r>
      <w:r w:rsidR="0013798E">
        <w:t>expressed</w:t>
      </w:r>
      <w:r w:rsidR="004670CE">
        <w:t xml:space="preserve"> by</w:t>
      </w:r>
      <w:r w:rsidR="004F27A3">
        <w:t xml:space="preserve"> one company </w:t>
      </w:r>
      <w:r w:rsidR="00F5135E">
        <w:t xml:space="preserve">regarding </w:t>
      </w:r>
      <w:r w:rsidR="009B028D">
        <w:t xml:space="preserve">the fact </w:t>
      </w:r>
      <w:r w:rsidR="004F27A3">
        <w:t xml:space="preserve">that </w:t>
      </w:r>
      <w:r w:rsidR="00E51061">
        <w:t xml:space="preserve">an </w:t>
      </w:r>
      <w:r w:rsidR="004F27A3">
        <w:t>SNPN ID may not be globally unique</w:t>
      </w:r>
      <w:r w:rsidR="00E51061">
        <w:t>. Hence,</w:t>
      </w:r>
      <w:r w:rsidR="00072291">
        <w:t xml:space="preserve"> </w:t>
      </w:r>
      <w:r w:rsidR="004F27A3">
        <w:t>result</w:t>
      </w:r>
      <w:r w:rsidR="00072291">
        <w:t>ing</w:t>
      </w:r>
      <w:r w:rsidR="004F27A3">
        <w:t xml:space="preserve"> in the UE reselecting </w:t>
      </w:r>
      <w:r w:rsidR="00F60C28">
        <w:t xml:space="preserve">the same </w:t>
      </w:r>
      <w:r w:rsidR="004F27A3">
        <w:t xml:space="preserve">SNPN </w:t>
      </w:r>
      <w:r w:rsidR="00F60C28">
        <w:t xml:space="preserve">ID </w:t>
      </w:r>
      <w:r w:rsidR="004F27A3">
        <w:t>even though the UE had already moved to another SNPN with the same ID</w:t>
      </w:r>
      <w:r w:rsidR="00EB3D0C" w:rsidRPr="00E60D3C">
        <w:t>.</w:t>
      </w:r>
      <w:r w:rsidR="00F077CF">
        <w:t xml:space="preserve"> </w:t>
      </w:r>
      <w:r w:rsidR="0064723F">
        <w:t>However</w:t>
      </w:r>
      <w:r w:rsidR="006862BB">
        <w:t xml:space="preserve">, </w:t>
      </w:r>
      <w:r w:rsidR="004F27A3">
        <w:t xml:space="preserve">when a UE moves between networks, the network selection procedure would be </w:t>
      </w:r>
      <w:proofErr w:type="gramStart"/>
      <w:r w:rsidR="004F27A3">
        <w:t>triggered</w:t>
      </w:r>
      <w:proofErr w:type="gramEnd"/>
      <w:r w:rsidR="00B14B9F">
        <w:t xml:space="preserve"> and </w:t>
      </w:r>
      <w:r w:rsidR="00F60C28">
        <w:t xml:space="preserve">the UE </w:t>
      </w:r>
      <w:r w:rsidR="005A4BDC">
        <w:t xml:space="preserve">would </w:t>
      </w:r>
      <w:r w:rsidR="004F27A3">
        <w:t>tak</w:t>
      </w:r>
      <w:r w:rsidR="005A4BDC">
        <w:t>e</w:t>
      </w:r>
      <w:r w:rsidR="004F27A3">
        <w:t xml:space="preserve"> into account the </w:t>
      </w:r>
      <w:r w:rsidR="00F60C28">
        <w:t>“</w:t>
      </w:r>
      <w:proofErr w:type="spellStart"/>
      <w:r w:rsidR="004F27A3">
        <w:t>onboardingEnabled</w:t>
      </w:r>
      <w:proofErr w:type="spellEnd"/>
      <w:r w:rsidR="00F60C28">
        <w:t>”</w:t>
      </w:r>
      <w:r w:rsidR="004F27A3">
        <w:t xml:space="preserve"> indication.</w:t>
      </w:r>
      <w:r w:rsidR="00E90D11">
        <w:t xml:space="preserve"> </w:t>
      </w:r>
      <w:proofErr w:type="gramStart"/>
      <w:r w:rsidR="00E90D11">
        <w:t>As a consequence</w:t>
      </w:r>
      <w:proofErr w:type="gramEnd"/>
      <w:r w:rsidR="00E90D11">
        <w:t xml:space="preserve">, </w:t>
      </w:r>
      <w:r w:rsidR="00B97F10">
        <w:t>there should be no impact on the cell selection.</w:t>
      </w:r>
    </w:p>
    <w:p w14:paraId="4579875D" w14:textId="72ECDEE5" w:rsidR="00B97F10" w:rsidRDefault="00B97F10" w:rsidP="00B97F10">
      <w:pPr>
        <w:pStyle w:val="BodyText"/>
      </w:pPr>
      <w:r>
        <w:t xml:space="preserve">Furthermore, it should be emphasized that SA2 clarified in their Reply LS, </w:t>
      </w:r>
      <w:hyperlink r:id="rId15" w:history="1">
        <w:r w:rsidRPr="0011645C">
          <w:rPr>
            <w:rStyle w:val="Hyperlink"/>
            <w:rFonts w:eastAsiaTheme="minorHAnsi"/>
            <w:lang w:val="en-US"/>
          </w:rPr>
          <w:t>S2-2101076</w:t>
        </w:r>
      </w:hyperlink>
      <w:r w:rsidRPr="00501B2E">
        <w:rPr>
          <w:rStyle w:val="BodyTextChar"/>
          <w:rFonts w:eastAsiaTheme="minorHAnsi"/>
        </w:rPr>
        <w:t xml:space="preserve"> </w:t>
      </w:r>
      <w:r>
        <w:rPr>
          <w:rStyle w:val="BodyTextChar"/>
          <w:rFonts w:eastAsiaTheme="minorHAnsi"/>
        </w:rPr>
        <w:fldChar w:fldCharType="begin"/>
      </w:r>
      <w:r>
        <w:rPr>
          <w:rStyle w:val="BodyTextChar"/>
          <w:rFonts w:eastAsiaTheme="minorHAnsi"/>
        </w:rPr>
        <w:instrText xml:space="preserve"> REF _Ref68184775 \r \h </w:instrText>
      </w:r>
      <w:r>
        <w:rPr>
          <w:rStyle w:val="BodyTextChar"/>
          <w:rFonts w:eastAsiaTheme="minorHAnsi"/>
        </w:rPr>
      </w:r>
      <w:r>
        <w:rPr>
          <w:rStyle w:val="BodyTextChar"/>
          <w:rFonts w:eastAsiaTheme="minorHAnsi"/>
        </w:rPr>
        <w:fldChar w:fldCharType="separate"/>
      </w:r>
      <w:r w:rsidR="00B3386C">
        <w:rPr>
          <w:rStyle w:val="BodyTextChar"/>
          <w:rFonts w:eastAsiaTheme="minorHAnsi"/>
        </w:rPr>
        <w:t>[3]</w:t>
      </w:r>
      <w:r>
        <w:rPr>
          <w:rStyle w:val="BodyTextChar"/>
          <w:rFonts w:eastAsiaTheme="minorHAnsi"/>
        </w:rPr>
        <w:fldChar w:fldCharType="end"/>
      </w:r>
      <w:r>
        <w:fldChar w:fldCharType="begin"/>
      </w:r>
      <w:r>
        <w:instrText xml:space="preserve"> REF _Ref68005498 \r \h </w:instrText>
      </w:r>
      <w:r>
        <w:fldChar w:fldCharType="end"/>
      </w:r>
      <w:r>
        <w:t>, that the “</w:t>
      </w:r>
      <w:proofErr w:type="spellStart"/>
      <w:r>
        <w:t>onboardingEnabled</w:t>
      </w:r>
      <w:proofErr w:type="spellEnd"/>
      <w:r>
        <w:t>” bit is used to assist the UE in network selection:</w:t>
      </w:r>
    </w:p>
    <w:tbl>
      <w:tblPr>
        <w:tblStyle w:val="TableGrid"/>
        <w:tblW w:w="0" w:type="auto"/>
        <w:tblLook w:val="04A0" w:firstRow="1" w:lastRow="0" w:firstColumn="1" w:lastColumn="0" w:noHBand="0" w:noVBand="1"/>
      </w:tblPr>
      <w:tblGrid>
        <w:gridCol w:w="9629"/>
      </w:tblGrid>
      <w:tr w:rsidR="00B97F10" w14:paraId="6CAC05B5" w14:textId="77777777" w:rsidTr="00BF38DC">
        <w:tc>
          <w:tcPr>
            <w:tcW w:w="9629" w:type="dxa"/>
          </w:tcPr>
          <w:p w14:paraId="624ADA78" w14:textId="77777777" w:rsidR="00B97F10" w:rsidRDefault="00B97F10" w:rsidP="00BF38DC">
            <w:pPr>
              <w:pStyle w:val="BodyText"/>
              <w:ind w:left="567"/>
              <w:jc w:val="left"/>
            </w:pPr>
            <w:r w:rsidRPr="00B97F10">
              <w:rPr>
                <w:b/>
                <w:bCs/>
                <w:sz w:val="20"/>
                <w:szCs w:val="20"/>
              </w:rPr>
              <w:t>[SA2 answer]</w:t>
            </w:r>
            <w:r w:rsidRPr="00B97F10">
              <w:rPr>
                <w:sz w:val="20"/>
                <w:szCs w:val="20"/>
              </w:rPr>
              <w:t xml:space="preserve"> </w:t>
            </w:r>
            <w:r w:rsidRPr="00B97F10">
              <w:rPr>
                <w:sz w:val="20"/>
                <w:szCs w:val="20"/>
                <w:highlight w:val="yellow"/>
              </w:rPr>
              <w:t>The ”onboardingEnabled” bit</w:t>
            </w:r>
            <w:r w:rsidRPr="00B97F10">
              <w:rPr>
                <w:sz w:val="20"/>
                <w:szCs w:val="20"/>
              </w:rPr>
              <w:t xml:space="preserve"> can be set/enabled per cell e.g. when onboarding is enabled in only part of the SNPN network and can also be used to avoid the load from onboarding UEs. </w:t>
            </w:r>
            <w:r w:rsidRPr="00B97F10">
              <w:rPr>
                <w:sz w:val="20"/>
                <w:szCs w:val="20"/>
                <w:highlight w:val="yellow"/>
              </w:rPr>
              <w:t>The parameter is used to assist the UE in network selection.</w:t>
            </w:r>
          </w:p>
        </w:tc>
      </w:tr>
    </w:tbl>
    <w:p w14:paraId="789E1005" w14:textId="36B43B39" w:rsidR="00B97F10" w:rsidRDefault="00E22143" w:rsidP="00E90D11">
      <w:pPr>
        <w:pStyle w:val="BodyText"/>
        <w:rPr>
          <w:lang w:val="en-US"/>
        </w:rPr>
      </w:pPr>
      <w:r>
        <w:rPr>
          <w:lang w:val="en-US"/>
        </w:rPr>
        <w:br/>
      </w:r>
      <w:r w:rsidR="00B97F10">
        <w:rPr>
          <w:lang w:val="en-US"/>
        </w:rPr>
        <w:t>In other words, according to SA2 understanding, no impact on cell selection is expected, even if the parameter is not homogenously set within the O-SNPN.</w:t>
      </w:r>
    </w:p>
    <w:p w14:paraId="3182F627" w14:textId="38630471" w:rsidR="00D85061" w:rsidRPr="002E1164" w:rsidRDefault="009664F9" w:rsidP="00D85061">
      <w:pPr>
        <w:pStyle w:val="BodyText"/>
        <w:rPr>
          <w:lang w:val="en-US"/>
        </w:rPr>
      </w:pPr>
      <w:r>
        <w:t>It is true that t</w:t>
      </w:r>
      <w:r w:rsidR="009B6ECD">
        <w:t>here could be a</w:t>
      </w:r>
      <w:r w:rsidR="00E90D11">
        <w:rPr>
          <w:lang w:val="en-US"/>
        </w:rPr>
        <w:t xml:space="preserve"> case where (for a given frequency) the strongest cell changes after selecting an O-SNPN and where the</w:t>
      </w:r>
      <w:r w:rsidR="00BF38DC">
        <w:rPr>
          <w:lang w:val="en-US"/>
        </w:rPr>
        <w:t xml:space="preserve"> meanwhile strongest cell</w:t>
      </w:r>
      <w:r w:rsidR="00E90D11">
        <w:rPr>
          <w:lang w:val="en-US"/>
        </w:rPr>
        <w:t xml:space="preserve"> does not broadcast the onboarding indication, e.g. due to congestion</w:t>
      </w:r>
      <w:r w:rsidR="009B6ECD">
        <w:t>.</w:t>
      </w:r>
      <w:r w:rsidR="0064723F">
        <w:t xml:space="preserve"> </w:t>
      </w:r>
      <w:r w:rsidR="00417254">
        <w:rPr>
          <w:lang w:val="en-US"/>
        </w:rPr>
        <w:t>But</w:t>
      </w:r>
      <w:r w:rsidR="009B6ECD">
        <w:t xml:space="preserve">, </w:t>
      </w:r>
      <w:r w:rsidR="00417254">
        <w:t>since</w:t>
      </w:r>
      <w:r w:rsidR="009B6ECD">
        <w:t xml:space="preserve"> onboarding occurs seldomly (expected to happen only once in a UE’s lifetime) and </w:t>
      </w:r>
      <w:r>
        <w:t xml:space="preserve">since </w:t>
      </w:r>
      <w:r w:rsidR="009B6ECD">
        <w:t xml:space="preserve">it </w:t>
      </w:r>
      <w:r>
        <w:rPr>
          <w:lang w:val="en-US"/>
        </w:rPr>
        <w:t xml:space="preserve">can be considered unlikely </w:t>
      </w:r>
      <w:r w:rsidR="009B6ECD">
        <w:rPr>
          <w:lang w:val="en-US"/>
        </w:rPr>
        <w:t>that the set of strongest cells change</w:t>
      </w:r>
      <w:r>
        <w:rPr>
          <w:lang w:val="en-US"/>
        </w:rPr>
        <w:t>s</w:t>
      </w:r>
      <w:r w:rsidR="009B6ECD">
        <w:rPr>
          <w:lang w:val="en-US"/>
        </w:rPr>
        <w:t xml:space="preserve"> after the UE has selected the O-SNPN</w:t>
      </w:r>
      <w:r w:rsidR="009B6ECD">
        <w:t xml:space="preserve">, </w:t>
      </w:r>
      <w:r w:rsidR="006E6EC6" w:rsidDel="00B97F10">
        <w:t>i</w:t>
      </w:r>
      <w:r w:rsidR="006E6EC6" w:rsidRPr="006E6EC6" w:rsidDel="00B97F10">
        <w:t>nvesting work effort in specifying the process by which the onboarding support indication is considered for</w:t>
      </w:r>
      <w:r w:rsidR="00D50A21" w:rsidDel="00B97F10">
        <w:t xml:space="preserve"> </w:t>
      </w:r>
      <w:r w:rsidR="006E6EC6" w:rsidRPr="006E6EC6" w:rsidDel="00B97F10">
        <w:t xml:space="preserve">cell selection </w:t>
      </w:r>
      <w:r>
        <w:t>would</w:t>
      </w:r>
      <w:r w:rsidRPr="006E6EC6" w:rsidDel="00B97F10">
        <w:t xml:space="preserve"> </w:t>
      </w:r>
      <w:r w:rsidR="006E6EC6" w:rsidRPr="006E6EC6" w:rsidDel="00B97F10">
        <w:t>not be justified.</w:t>
      </w:r>
      <w:r w:rsidR="006E6EC6" w:rsidDel="00B97F10">
        <w:t xml:space="preserve"> </w:t>
      </w:r>
    </w:p>
    <w:p w14:paraId="359BC8B1" w14:textId="41946D3C" w:rsidR="006F15F4" w:rsidRDefault="00731EA2" w:rsidP="006F15F4">
      <w:pPr>
        <w:pStyle w:val="Proposal"/>
      </w:pPr>
      <w:bookmarkStart w:id="24" w:name="_Toc71575766"/>
      <w:r>
        <w:t xml:space="preserve">Onboarding does not impact the cell selection </w:t>
      </w:r>
      <w:r w:rsidR="006F15F4">
        <w:t>procedure.</w:t>
      </w:r>
      <w:bookmarkEnd w:id="24"/>
    </w:p>
    <w:p w14:paraId="2EB4FE0E" w14:textId="741C952D" w:rsidR="009B6ECD" w:rsidRDefault="00D12A52" w:rsidP="009B6ECD">
      <w:pPr>
        <w:pStyle w:val="BodyText"/>
      </w:pPr>
      <w:r>
        <w:br/>
      </w:r>
      <w:r w:rsidR="009B6ECD">
        <w:t xml:space="preserve">Some companies thought that, if cell selection is impacted, the UE </w:t>
      </w:r>
      <w:r w:rsidR="005F5AB3">
        <w:t>“</w:t>
      </w:r>
      <w:proofErr w:type="spellStart"/>
      <w:r w:rsidR="009B6ECD">
        <w:t>onboardingEnabled</w:t>
      </w:r>
      <w:proofErr w:type="spellEnd"/>
      <w:r w:rsidR="005F5AB3">
        <w:t>”</w:t>
      </w:r>
      <w:r w:rsidR="009B6ECD">
        <w:t xml:space="preserve"> bit would impact the suitability criteria. For convenience, the cell suitability criteria for SNPN Access Mode defined in TS 38.304</w:t>
      </w:r>
      <w:r w:rsidR="00B02B82">
        <w:t xml:space="preserve"> </w:t>
      </w:r>
      <w:r w:rsidR="00B02B82">
        <w:fldChar w:fldCharType="begin"/>
      </w:r>
      <w:r w:rsidR="00B02B82">
        <w:instrText xml:space="preserve"> REF _Ref71296977 \r \h </w:instrText>
      </w:r>
      <w:r w:rsidR="00B02B82">
        <w:fldChar w:fldCharType="separate"/>
      </w:r>
      <w:r w:rsidR="00B02B82">
        <w:t>[6]</w:t>
      </w:r>
      <w:r w:rsidR="00B02B82">
        <w:fldChar w:fldCharType="end"/>
      </w:r>
      <w:r w:rsidR="009B6ECD">
        <w:t xml:space="preserve">, clause </w:t>
      </w:r>
      <w:r w:rsidR="009B6ECD" w:rsidRPr="00FD3329">
        <w:t>4.5</w:t>
      </w:r>
      <w:r w:rsidR="009B6ECD">
        <w:t xml:space="preserve"> are copied below:</w:t>
      </w:r>
    </w:p>
    <w:tbl>
      <w:tblPr>
        <w:tblStyle w:val="TableGrid"/>
        <w:tblW w:w="0" w:type="auto"/>
        <w:tblLook w:val="04A0" w:firstRow="1" w:lastRow="0" w:firstColumn="1" w:lastColumn="0" w:noHBand="0" w:noVBand="1"/>
      </w:tblPr>
      <w:tblGrid>
        <w:gridCol w:w="9629"/>
      </w:tblGrid>
      <w:tr w:rsidR="009B6ECD" w14:paraId="3EC227EB" w14:textId="77777777" w:rsidTr="008A718F">
        <w:tc>
          <w:tcPr>
            <w:tcW w:w="9629" w:type="dxa"/>
          </w:tcPr>
          <w:p w14:paraId="62EBC814" w14:textId="77777777" w:rsidR="009B6ECD" w:rsidRPr="005C4F69" w:rsidRDefault="009B6ECD" w:rsidP="008A718F">
            <w:pPr>
              <w:rPr>
                <w:sz w:val="20"/>
                <w:szCs w:val="20"/>
              </w:rPr>
            </w:pPr>
            <w:r w:rsidRPr="009B6ECD">
              <w:lastRenderedPageBreak/>
              <w:t>For UE operating in SNPN Access Mode, a cell is considered as suitable if the following conditions are fulfilled:</w:t>
            </w:r>
          </w:p>
          <w:p w14:paraId="0A67A4D9" w14:textId="77777777" w:rsidR="009B6ECD" w:rsidRPr="005C4F69" w:rsidRDefault="009B6ECD" w:rsidP="008A718F">
            <w:pPr>
              <w:pStyle w:val="B1"/>
              <w:rPr>
                <w:sz w:val="20"/>
                <w:szCs w:val="20"/>
              </w:rPr>
            </w:pPr>
            <w:r w:rsidRPr="009B6ECD">
              <w:t>-</w:t>
            </w:r>
            <w:r w:rsidRPr="009B6ECD">
              <w:tab/>
              <w:t>The cell is part of either the selected SNPN or the registered SNPN of the UE;</w:t>
            </w:r>
          </w:p>
          <w:p w14:paraId="452BDCCB" w14:textId="77777777" w:rsidR="009B6ECD" w:rsidRDefault="009B6ECD" w:rsidP="008A718F">
            <w:pPr>
              <w:pStyle w:val="B1"/>
            </w:pPr>
            <w:r w:rsidRPr="009B6ECD">
              <w:t>-</w:t>
            </w:r>
            <w:r w:rsidRPr="009B6ECD">
              <w:tab/>
              <w:t>The cell selection criteria are fulfilled, see clause 5.2.3.2;</w:t>
            </w:r>
          </w:p>
        </w:tc>
      </w:tr>
    </w:tbl>
    <w:p w14:paraId="03E2F960" w14:textId="1246F8E2" w:rsidR="009B6ECD" w:rsidRDefault="00D23326" w:rsidP="009B6ECD">
      <w:pPr>
        <w:pStyle w:val="BodyText"/>
      </w:pPr>
      <w:r>
        <w:br/>
      </w:r>
      <w:r w:rsidR="009A1949">
        <w:t xml:space="preserve">Given the above arguments and proposal, </w:t>
      </w:r>
      <w:r w:rsidR="009B6ECD">
        <w:t xml:space="preserve">we believe that </w:t>
      </w:r>
      <w:r w:rsidR="009B6ECD" w:rsidRPr="00E60D3C">
        <w:t>the onboarding enabled indication should not</w:t>
      </w:r>
      <w:r w:rsidR="009B6ECD">
        <w:t xml:space="preserve"> affect the “suitability” criteria of a cell either. </w:t>
      </w:r>
    </w:p>
    <w:p w14:paraId="5EA89297" w14:textId="6B218D29" w:rsidR="00EB1FD5" w:rsidRDefault="009B6ECD" w:rsidP="00780A53">
      <w:pPr>
        <w:pStyle w:val="Proposal"/>
      </w:pPr>
      <w:bookmarkStart w:id="25" w:name="_Toc71575767"/>
      <w:r>
        <w:t>Whether a cell is considered suitable or not is evaluated independent of</w:t>
      </w:r>
      <w:r w:rsidDel="005F1F8B">
        <w:t xml:space="preserve"> </w:t>
      </w:r>
      <w:r>
        <w:t>the onboarding bit</w:t>
      </w:r>
      <w:r w:rsidRPr="001E6049">
        <w:t>.</w:t>
      </w:r>
      <w:bookmarkEnd w:id="25"/>
    </w:p>
    <w:p w14:paraId="51F812C8" w14:textId="77777777" w:rsidR="00417254" w:rsidRPr="00D85061" w:rsidRDefault="00417254">
      <w:pPr>
        <w:pStyle w:val="BodyText"/>
      </w:pPr>
    </w:p>
    <w:p w14:paraId="2C043BA5" w14:textId="288B8C6C" w:rsidR="00507E7A" w:rsidRPr="00CE0424" w:rsidRDefault="001A692A" w:rsidP="00507E7A">
      <w:pPr>
        <w:pStyle w:val="Heading1"/>
      </w:pPr>
      <w:bookmarkStart w:id="26" w:name="_Ref189046994"/>
      <w:r>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bookmarkStart w:id="27" w:name="_Hlk71297352"/>
    <w:p w14:paraId="489E9D3B" w14:textId="4FEF10B8" w:rsidR="0083068F"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71575748" w:history="1">
        <w:r w:rsidR="0083068F" w:rsidRPr="00B47835">
          <w:rPr>
            <w:rStyle w:val="Hyperlink"/>
            <w:noProof/>
          </w:rPr>
          <w:t>Observation 1</w:t>
        </w:r>
        <w:r w:rsidR="0083068F">
          <w:rPr>
            <w:rFonts w:asciiTheme="minorHAnsi" w:eastAsiaTheme="minorEastAsia" w:hAnsiTheme="minorHAnsi" w:cstheme="minorBidi"/>
            <w:b w:val="0"/>
            <w:noProof/>
            <w:sz w:val="22"/>
            <w:szCs w:val="22"/>
            <w:lang w:val="en-US" w:eastAsia="en-US"/>
          </w:rPr>
          <w:tab/>
        </w:r>
        <w:r w:rsidR="0083068F" w:rsidRPr="00B47835">
          <w:rPr>
            <w:rStyle w:val="Hyperlink"/>
            <w:noProof/>
          </w:rPr>
          <w:t>Introducing a new Access Category for onboarding is not justified.</w:t>
        </w:r>
      </w:hyperlink>
    </w:p>
    <w:p w14:paraId="4C2C3360" w14:textId="1DFAB19B"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8F0CE13" w14:textId="29216945" w:rsidR="0083068F"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5761" w:history="1">
        <w:r w:rsidR="0083068F" w:rsidRPr="007463A7">
          <w:rPr>
            <w:rStyle w:val="Hyperlink"/>
            <w:noProof/>
          </w:rPr>
          <w:t>Proposal 1</w:t>
        </w:r>
        <w:r w:rsidR="0083068F">
          <w:rPr>
            <w:rFonts w:asciiTheme="minorHAnsi" w:eastAsiaTheme="minorEastAsia" w:hAnsiTheme="minorHAnsi" w:cstheme="minorBidi"/>
            <w:b w:val="0"/>
            <w:noProof/>
            <w:sz w:val="22"/>
            <w:szCs w:val="22"/>
            <w:lang w:val="en-US" w:eastAsia="en-US"/>
          </w:rPr>
          <w:tab/>
        </w:r>
        <w:r w:rsidR="0083068F" w:rsidRPr="007463A7">
          <w:rPr>
            <w:rStyle w:val="Hyperlink"/>
            <w:noProof/>
          </w:rPr>
          <w:t>The broadcast information does not distinguish between GINs used to select an O-SNPN for UE onboarding or GINs used for selecting an SNPN to access using external credentials.</w:t>
        </w:r>
      </w:hyperlink>
    </w:p>
    <w:p w14:paraId="491E9ACD" w14:textId="2E62EF23"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2" w:history="1">
        <w:r w:rsidR="0083068F" w:rsidRPr="007463A7">
          <w:rPr>
            <w:rStyle w:val="Hyperlink"/>
            <w:noProof/>
          </w:rPr>
          <w:t>Proposal 2</w:t>
        </w:r>
        <w:r w:rsidR="0083068F">
          <w:rPr>
            <w:rFonts w:asciiTheme="minorHAnsi" w:eastAsiaTheme="minorEastAsia" w:hAnsiTheme="minorHAnsi" w:cstheme="minorBidi"/>
            <w:b w:val="0"/>
            <w:noProof/>
            <w:sz w:val="22"/>
            <w:szCs w:val="22"/>
            <w:lang w:val="en-US" w:eastAsia="en-US"/>
          </w:rPr>
          <w:tab/>
        </w:r>
        <w:r w:rsidR="0083068F" w:rsidRPr="007463A7">
          <w:rPr>
            <w:rStyle w:val="Hyperlink"/>
            <w:noProof/>
          </w:rPr>
          <w:t>Any additional broadcasting information needed for onboarding purposes should be triggered by SA2.</w:t>
        </w:r>
      </w:hyperlink>
    </w:p>
    <w:p w14:paraId="36257387" w14:textId="67D5AA37"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3" w:history="1">
        <w:r w:rsidR="0083068F" w:rsidRPr="007463A7">
          <w:rPr>
            <w:rStyle w:val="Hyperlink"/>
            <w:noProof/>
          </w:rPr>
          <w:t>Proposal 3</w:t>
        </w:r>
        <w:r w:rsidR="0083068F">
          <w:rPr>
            <w:rFonts w:asciiTheme="minorHAnsi" w:eastAsiaTheme="minorEastAsia" w:hAnsiTheme="minorHAnsi" w:cstheme="minorBidi"/>
            <w:b w:val="0"/>
            <w:noProof/>
            <w:sz w:val="22"/>
            <w:szCs w:val="22"/>
            <w:lang w:val="en-US" w:eastAsia="en-US"/>
          </w:rPr>
          <w:tab/>
        </w:r>
        <w:r w:rsidR="0083068F" w:rsidRPr="007463A7">
          <w:rPr>
            <w:rStyle w:val="Hyperlink"/>
            <w:noProof/>
          </w:rPr>
          <w:t>There is no need to introduce the 1-bit onboarding indication and optional GINs for PLMNs acting as onboarding networks.</w:t>
        </w:r>
      </w:hyperlink>
    </w:p>
    <w:p w14:paraId="55CDDFB4" w14:textId="31BFF9B7"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4" w:history="1">
        <w:r w:rsidR="0083068F" w:rsidRPr="007463A7">
          <w:rPr>
            <w:rStyle w:val="Hyperlink"/>
            <w:noProof/>
          </w:rPr>
          <w:t>Proposal 4</w:t>
        </w:r>
        <w:r w:rsidR="0083068F">
          <w:rPr>
            <w:rFonts w:asciiTheme="minorHAnsi" w:eastAsiaTheme="minorEastAsia" w:hAnsiTheme="minorHAnsi" w:cstheme="minorBidi"/>
            <w:b w:val="0"/>
            <w:noProof/>
            <w:sz w:val="22"/>
            <w:szCs w:val="22"/>
            <w:lang w:val="en-US" w:eastAsia="en-US"/>
          </w:rPr>
          <w:tab/>
        </w:r>
        <w:r w:rsidR="0083068F" w:rsidRPr="007463A7">
          <w:rPr>
            <w:rStyle w:val="Hyperlink"/>
            <w:rFonts w:eastAsia="MS Mincho"/>
            <w:noProof/>
          </w:rPr>
          <w:t>Whether to reuse an existing Access Category for UE onboarding should be decided by CT1.</w:t>
        </w:r>
      </w:hyperlink>
    </w:p>
    <w:p w14:paraId="560BD82D" w14:textId="04F8C71A"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5" w:history="1">
        <w:r w:rsidR="0083068F" w:rsidRPr="007463A7">
          <w:rPr>
            <w:rStyle w:val="Hyperlink"/>
            <w:noProof/>
          </w:rPr>
          <w:t>Proposal 5</w:t>
        </w:r>
        <w:r w:rsidR="0083068F">
          <w:rPr>
            <w:rFonts w:asciiTheme="minorHAnsi" w:eastAsiaTheme="minorEastAsia" w:hAnsiTheme="minorHAnsi" w:cstheme="minorBidi"/>
            <w:b w:val="0"/>
            <w:noProof/>
            <w:sz w:val="22"/>
            <w:szCs w:val="22"/>
            <w:lang w:val="en-US" w:eastAsia="en-US"/>
          </w:rPr>
          <w:tab/>
        </w:r>
        <w:r w:rsidR="0083068F" w:rsidRPr="007463A7">
          <w:rPr>
            <w:rStyle w:val="Hyperlink"/>
            <w:rFonts w:eastAsia="MS Mincho"/>
            <w:noProof/>
          </w:rPr>
          <w:t>Cell access and congestion control for onboarding UEs can be achieved by toggling the 1-bit onboarding indication in SIB1.</w:t>
        </w:r>
      </w:hyperlink>
    </w:p>
    <w:p w14:paraId="1F7123BF" w14:textId="73261979"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6" w:history="1">
        <w:r w:rsidR="0083068F" w:rsidRPr="007463A7">
          <w:rPr>
            <w:rStyle w:val="Hyperlink"/>
            <w:noProof/>
          </w:rPr>
          <w:t>Proposal 6</w:t>
        </w:r>
        <w:r w:rsidR="0083068F">
          <w:rPr>
            <w:rFonts w:asciiTheme="minorHAnsi" w:eastAsiaTheme="minorEastAsia" w:hAnsiTheme="minorHAnsi" w:cstheme="minorBidi"/>
            <w:b w:val="0"/>
            <w:noProof/>
            <w:sz w:val="22"/>
            <w:szCs w:val="22"/>
            <w:lang w:val="en-US" w:eastAsia="en-US"/>
          </w:rPr>
          <w:tab/>
        </w:r>
        <w:r w:rsidR="0083068F" w:rsidRPr="007463A7">
          <w:rPr>
            <w:rStyle w:val="Hyperlink"/>
            <w:noProof/>
          </w:rPr>
          <w:t>Onboarding does not impact the cell selection procedure.</w:t>
        </w:r>
      </w:hyperlink>
    </w:p>
    <w:p w14:paraId="5275115B" w14:textId="40776390" w:rsidR="0083068F" w:rsidRDefault="00D93F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5767" w:history="1">
        <w:r w:rsidR="0083068F" w:rsidRPr="007463A7">
          <w:rPr>
            <w:rStyle w:val="Hyperlink"/>
            <w:noProof/>
          </w:rPr>
          <w:t>Proposal 7</w:t>
        </w:r>
        <w:r w:rsidR="0083068F">
          <w:rPr>
            <w:rFonts w:asciiTheme="minorHAnsi" w:eastAsiaTheme="minorEastAsia" w:hAnsiTheme="minorHAnsi" w:cstheme="minorBidi"/>
            <w:b w:val="0"/>
            <w:noProof/>
            <w:sz w:val="22"/>
            <w:szCs w:val="22"/>
            <w:lang w:val="en-US" w:eastAsia="en-US"/>
          </w:rPr>
          <w:tab/>
        </w:r>
        <w:r w:rsidR="0083068F" w:rsidRPr="007463A7">
          <w:rPr>
            <w:rStyle w:val="Hyperlink"/>
            <w:noProof/>
          </w:rPr>
          <w:t>Whether a cell is considered suitable or not is evaluated independent of the onboarding bit.</w:t>
        </w:r>
      </w:hyperlink>
    </w:p>
    <w:p w14:paraId="7E699CF7" w14:textId="723141BC" w:rsidR="00507E7A" w:rsidRPr="00CE0424" w:rsidRDefault="00507E7A" w:rsidP="00507E7A">
      <w:pPr>
        <w:pStyle w:val="BodyText"/>
        <w:rPr>
          <w:b/>
          <w:bCs/>
        </w:rPr>
      </w:pPr>
      <w:r>
        <w:rPr>
          <w:b/>
          <w:bCs/>
          <w:lang w:val="en-US"/>
        </w:rPr>
        <w:fldChar w:fldCharType="end"/>
      </w:r>
      <w:bookmarkEnd w:id="27"/>
    </w:p>
    <w:p w14:paraId="4A413E8E" w14:textId="6BED78F4" w:rsidR="00507E7A" w:rsidRPr="00CE0424" w:rsidRDefault="00E77617" w:rsidP="00507E7A">
      <w:pPr>
        <w:pStyle w:val="Heading1"/>
      </w:pPr>
      <w:r>
        <w:t>4</w:t>
      </w:r>
      <w:r>
        <w:tab/>
      </w:r>
      <w:r w:rsidR="00507E7A" w:rsidRPr="00CE0424">
        <w:t>References</w:t>
      </w:r>
    </w:p>
    <w:bookmarkStart w:id="28" w:name="_Ref60648874"/>
    <w:p w14:paraId="0E6A46A9" w14:textId="4604700D" w:rsidR="004E3C75" w:rsidRDefault="00DA0300" w:rsidP="004E3C75">
      <w:pPr>
        <w:pStyle w:val="Reference"/>
        <w:rPr>
          <w:rStyle w:val="BodyTextChar"/>
        </w:rPr>
      </w:pPr>
      <w:r>
        <w:fldChar w:fldCharType="begin"/>
      </w:r>
      <w:r>
        <w:instrText xml:space="preserve"> HYPERLINK "http://www.3gpp.org/ftp/tsg_ran/WG2_RL2//TSGR2_113bis-e/Docs//R2-2104492.zip" </w:instrText>
      </w:r>
      <w:r>
        <w:fldChar w:fldCharType="separate"/>
      </w:r>
      <w:r w:rsidR="004E3C75" w:rsidRPr="00DA0300">
        <w:rPr>
          <w:rStyle w:val="Hyperlink"/>
        </w:rPr>
        <w:t>R2-2104492</w:t>
      </w:r>
      <w:r>
        <w:fldChar w:fldCharType="end"/>
      </w:r>
      <w:r w:rsidR="00FF3AE6" w:rsidRPr="00FF3AE6">
        <w:t xml:space="preserve">, </w:t>
      </w:r>
      <w:r w:rsidR="00FF3AE6">
        <w:t>“</w:t>
      </w:r>
      <w:r w:rsidR="004E3C75" w:rsidRPr="00260650">
        <w:t>Summary for UE onboarding and provisioning for NPN</w:t>
      </w:r>
      <w:r w:rsidR="00FF3AE6">
        <w:t>”</w:t>
      </w:r>
      <w:r w:rsidR="00F93994">
        <w:t xml:space="preserve">, </w:t>
      </w:r>
      <w:r w:rsidR="004E3C75" w:rsidRPr="00260650">
        <w:t>Inte</w:t>
      </w:r>
      <w:r w:rsidR="00F93994">
        <w:t xml:space="preserve">l, </w:t>
      </w:r>
      <w:r w:rsidR="00F93994" w:rsidRPr="008F703E">
        <w:rPr>
          <w:rStyle w:val="BodyTextChar"/>
        </w:rPr>
        <w:t>RAN2#113</w:t>
      </w:r>
      <w:r w:rsidR="00F93994">
        <w:rPr>
          <w:rStyle w:val="BodyTextChar"/>
        </w:rPr>
        <w:t>bis-</w:t>
      </w:r>
      <w:r w:rsidR="00F93994" w:rsidRPr="008F703E">
        <w:rPr>
          <w:rStyle w:val="BodyTextChar"/>
        </w:rPr>
        <w:t>e,</w:t>
      </w:r>
      <w:r w:rsidR="00FF3AE6">
        <w:rPr>
          <w:rStyle w:val="BodyTextChar"/>
        </w:rPr>
        <w:t xml:space="preserve"> 2021-04</w:t>
      </w:r>
    </w:p>
    <w:p w14:paraId="574A9DF7" w14:textId="659219D7" w:rsidR="000604FA" w:rsidRDefault="000604FA" w:rsidP="000604FA">
      <w:pPr>
        <w:pStyle w:val="Reference"/>
      </w:pPr>
      <w:r w:rsidRPr="00DA3DD9">
        <w:t xml:space="preserve">TR 23.700-07, </w:t>
      </w:r>
      <w:r>
        <w:t>“</w:t>
      </w:r>
      <w:r w:rsidRPr="00DA3DD9">
        <w:t>Study on enhanced support of non-public networks</w:t>
      </w:r>
      <w:r>
        <w:t>”</w:t>
      </w:r>
      <w:r w:rsidRPr="00DA3DD9">
        <w:t xml:space="preserve">, TSG SA, </w:t>
      </w:r>
      <w:r w:rsidRPr="00085E85">
        <w:t>V</w:t>
      </w:r>
      <w:r>
        <w:t>17</w:t>
      </w:r>
      <w:r w:rsidRPr="00085E85">
        <w:t>.0.0, 2021-03</w:t>
      </w:r>
    </w:p>
    <w:bookmarkStart w:id="29" w:name="_Ref68184775"/>
    <w:p w14:paraId="5C7FFF41" w14:textId="506BE714" w:rsidR="00CA6833" w:rsidRDefault="00CA6833" w:rsidP="00CA6833">
      <w:pPr>
        <w:pStyle w:val="Reference"/>
      </w:pPr>
      <w:r>
        <w:fldChar w:fldCharType="begin"/>
      </w:r>
      <w:r>
        <w:instrText xml:space="preserve"> HYPERLINK "https://www.3gpp.org/ftp/tsg_sa/WG2_Arch/TSGS2_143e_Electronic/Docs/S2-2101076.zip" </w:instrText>
      </w:r>
      <w:r>
        <w:fldChar w:fldCharType="separate"/>
      </w:r>
      <w:r w:rsidRPr="0011645C">
        <w:rPr>
          <w:rStyle w:val="Hyperlink"/>
          <w:rFonts w:eastAsiaTheme="minorHAnsi"/>
          <w:lang w:val="en-US"/>
        </w:rPr>
        <w:t>S2-2101076</w:t>
      </w:r>
      <w:r>
        <w:rPr>
          <w:rStyle w:val="Hyperlink"/>
          <w:rFonts w:eastAsiaTheme="minorHAnsi"/>
          <w:lang w:val="en-US"/>
        </w:rPr>
        <w:fldChar w:fldCharType="end"/>
      </w:r>
      <w:r w:rsidRPr="00501B2E">
        <w:rPr>
          <w:rStyle w:val="BodyTextChar"/>
          <w:rFonts w:eastAsiaTheme="minorHAnsi"/>
        </w:rPr>
        <w:t xml:space="preserve">, </w:t>
      </w:r>
      <w:r>
        <w:rPr>
          <w:rStyle w:val="BodyTextChar"/>
        </w:rPr>
        <w:t>“</w:t>
      </w:r>
      <w:r w:rsidRPr="00FE5A62">
        <w:rPr>
          <w:rStyle w:val="BodyTextChar"/>
        </w:rPr>
        <w:t xml:space="preserve">Reply LS on clarification request for </w:t>
      </w:r>
      <w:proofErr w:type="spellStart"/>
      <w:r w:rsidRPr="00FE5A62">
        <w:rPr>
          <w:rStyle w:val="BodyTextChar"/>
        </w:rPr>
        <w:t>eNPN</w:t>
      </w:r>
      <w:proofErr w:type="spellEnd"/>
      <w:r w:rsidRPr="00FE5A62">
        <w:rPr>
          <w:rStyle w:val="BodyTextChar"/>
        </w:rPr>
        <w:t xml:space="preserve"> features</w:t>
      </w:r>
      <w:r>
        <w:rPr>
          <w:rStyle w:val="BodyTextChar"/>
        </w:rPr>
        <w:t xml:space="preserve">”, SA2, </w:t>
      </w:r>
      <w:r>
        <w:t>SA2</w:t>
      </w:r>
      <w:r w:rsidRPr="00A07F8A">
        <w:t>#143e</w:t>
      </w:r>
      <w:r>
        <w:t>, 2021-03</w:t>
      </w:r>
      <w:bookmarkEnd w:id="29"/>
    </w:p>
    <w:p w14:paraId="71EA2A5D" w14:textId="77777777" w:rsidR="00EF4BF9" w:rsidRDefault="00EF4BF9" w:rsidP="00DA3DD9">
      <w:pPr>
        <w:pStyle w:val="Reference"/>
      </w:pPr>
      <w:bookmarkStart w:id="30" w:name="_Ref60733953"/>
      <w:bookmarkStart w:id="31" w:name="_Ref71297009"/>
      <w:bookmarkEnd w:id="26"/>
      <w:bookmarkEnd w:id="28"/>
      <w:r>
        <w:t>TS 22.261, “</w:t>
      </w:r>
      <w:r w:rsidRPr="00736B3F">
        <w:t xml:space="preserve">Service requirements for </w:t>
      </w:r>
      <w:r>
        <w:t xml:space="preserve">the 5G system; Stage 1”, TSG SA, </w:t>
      </w:r>
      <w:bookmarkEnd w:id="30"/>
      <w:r w:rsidRPr="00736B3F">
        <w:t>V</w:t>
      </w:r>
      <w:r>
        <w:t>1</w:t>
      </w:r>
      <w:r w:rsidR="00C20C30">
        <w:t>8</w:t>
      </w:r>
      <w:r w:rsidRPr="00736B3F">
        <w:t>.</w:t>
      </w:r>
      <w:r w:rsidR="002E48EE">
        <w:t>1</w:t>
      </w:r>
      <w:r w:rsidRPr="00736B3F">
        <w:t>.</w:t>
      </w:r>
      <w:r w:rsidR="002E48EE">
        <w:t>1</w:t>
      </w:r>
      <w:r>
        <w:t xml:space="preserve">, </w:t>
      </w:r>
      <w:r w:rsidR="002E48EE">
        <w:t>2021</w:t>
      </w:r>
      <w:r>
        <w:t>-0</w:t>
      </w:r>
      <w:r w:rsidR="002E48EE">
        <w:t>1</w:t>
      </w:r>
      <w:bookmarkEnd w:id="31"/>
    </w:p>
    <w:p w14:paraId="568CC83A" w14:textId="640D52D5" w:rsidR="00B85A3C" w:rsidRDefault="00880C3F" w:rsidP="00880C3F">
      <w:pPr>
        <w:pStyle w:val="Reference"/>
      </w:pPr>
      <w:bookmarkStart w:id="32" w:name="_Ref71296948"/>
      <w:r>
        <w:t>TS 24.501, “</w:t>
      </w:r>
      <w:r w:rsidR="001819A8" w:rsidRPr="001819A8">
        <w:t>Non-Access-Stratum (NAS) protocol for 5G System (5GS)</w:t>
      </w:r>
      <w:r>
        <w:t xml:space="preserve">”, TSG </w:t>
      </w:r>
      <w:r w:rsidR="0003486E">
        <w:t>CT</w:t>
      </w:r>
      <w:r>
        <w:t xml:space="preserve">, </w:t>
      </w:r>
      <w:r w:rsidRPr="00736B3F">
        <w:t>V</w:t>
      </w:r>
      <w:r>
        <w:t>1</w:t>
      </w:r>
      <w:r w:rsidR="001819A8">
        <w:t>7</w:t>
      </w:r>
      <w:r w:rsidRPr="00736B3F">
        <w:t>.</w:t>
      </w:r>
      <w:r w:rsidR="001819A8">
        <w:t>2</w:t>
      </w:r>
      <w:r w:rsidRPr="00736B3F">
        <w:t>.</w:t>
      </w:r>
      <w:r>
        <w:t>1, 2021-0</w:t>
      </w:r>
      <w:r w:rsidR="001819A8">
        <w:t>4</w:t>
      </w:r>
      <w:bookmarkEnd w:id="32"/>
    </w:p>
    <w:p w14:paraId="3C983923" w14:textId="64561F09" w:rsidR="00CC6CE5" w:rsidRDefault="00CC6CE5" w:rsidP="0068516E">
      <w:pPr>
        <w:pStyle w:val="Reference"/>
      </w:pPr>
      <w:bookmarkStart w:id="33" w:name="_Ref71296977"/>
      <w:r>
        <w:t>TS 38.304</w:t>
      </w:r>
      <w:r w:rsidR="00726A56">
        <w:t>, “</w:t>
      </w:r>
      <w:r w:rsidR="00726A56" w:rsidRPr="00726A56">
        <w:t>User Equipment (UE) procedures in idle mode and in RRC Inactive state</w:t>
      </w:r>
      <w:r w:rsidR="00726A56">
        <w:t>”, TSG RA</w:t>
      </w:r>
      <w:r w:rsidR="003924E0">
        <w:t>N, V16.</w:t>
      </w:r>
      <w:r w:rsidR="00B811B7">
        <w:t>4</w:t>
      </w:r>
      <w:r w:rsidR="003924E0">
        <w:t>.0, 2021-</w:t>
      </w:r>
      <w:r w:rsidR="00B811B7">
        <w:t>03</w:t>
      </w:r>
      <w:bookmarkEnd w:id="33"/>
    </w:p>
    <w:sectPr w:rsidR="00CC6CE5" w:rsidSect="00BE19A8">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8E6D8" w14:textId="77777777" w:rsidR="00034E85" w:rsidRDefault="00034E85">
      <w:r>
        <w:separator/>
      </w:r>
    </w:p>
    <w:p w14:paraId="3DBCDC56" w14:textId="77777777" w:rsidR="00034E85" w:rsidRDefault="00034E85"/>
  </w:endnote>
  <w:endnote w:type="continuationSeparator" w:id="0">
    <w:p w14:paraId="52432FC1" w14:textId="77777777" w:rsidR="00034E85" w:rsidRDefault="00034E85">
      <w:r>
        <w:continuationSeparator/>
      </w:r>
    </w:p>
    <w:p w14:paraId="768BEEC1" w14:textId="77777777" w:rsidR="00034E85" w:rsidRDefault="00034E85"/>
  </w:endnote>
  <w:endnote w:type="continuationNotice" w:id="1">
    <w:p w14:paraId="24E466B6" w14:textId="77777777" w:rsidR="00034E85" w:rsidRDefault="00034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BF38DC" w:rsidRDefault="00BF38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FAB8D" w14:textId="77777777" w:rsidR="00034E85" w:rsidRDefault="00034E85">
      <w:r>
        <w:separator/>
      </w:r>
    </w:p>
    <w:p w14:paraId="39B4FC17" w14:textId="77777777" w:rsidR="00034E85" w:rsidRDefault="00034E85"/>
  </w:footnote>
  <w:footnote w:type="continuationSeparator" w:id="0">
    <w:p w14:paraId="4D2E5F2C" w14:textId="77777777" w:rsidR="00034E85" w:rsidRDefault="00034E85">
      <w:r>
        <w:continuationSeparator/>
      </w:r>
    </w:p>
    <w:p w14:paraId="0705ECE3" w14:textId="77777777" w:rsidR="00034E85" w:rsidRDefault="00034E85"/>
  </w:footnote>
  <w:footnote w:type="continuationNotice" w:id="1">
    <w:p w14:paraId="5E86B521" w14:textId="77777777" w:rsidR="00034E85" w:rsidRDefault="00034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BF38DC" w:rsidRDefault="00BF38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10C54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4A0EFE"/>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873A7"/>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7" w15:restartNumberingAfterBreak="0">
    <w:nsid w:val="0A2C69B8"/>
    <w:multiLevelType w:val="hybridMultilevel"/>
    <w:tmpl w:val="C780F69C"/>
    <w:lvl w:ilvl="0" w:tplc="7A4E69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743B7A"/>
    <w:multiLevelType w:val="hybridMultilevel"/>
    <w:tmpl w:val="E67E1B04"/>
    <w:lvl w:ilvl="0" w:tplc="975E6B24">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900AAD"/>
    <w:multiLevelType w:val="hybridMultilevel"/>
    <w:tmpl w:val="791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6637A"/>
    <w:multiLevelType w:val="hybridMultilevel"/>
    <w:tmpl w:val="39D29592"/>
    <w:lvl w:ilvl="0" w:tplc="5CBCFA8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351078"/>
    <w:multiLevelType w:val="hybridMultilevel"/>
    <w:tmpl w:val="ECC84C94"/>
    <w:lvl w:ilvl="0" w:tplc="49B8785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D5B16"/>
    <w:multiLevelType w:val="hybridMultilevel"/>
    <w:tmpl w:val="3860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670E"/>
    <w:multiLevelType w:val="hybridMultilevel"/>
    <w:tmpl w:val="7C84708A"/>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675205"/>
    <w:multiLevelType w:val="hybridMultilevel"/>
    <w:tmpl w:val="31C84D82"/>
    <w:lvl w:ilvl="0" w:tplc="E2B00626">
      <w:start w:val="12"/>
      <w:numFmt w:val="bullet"/>
      <w:lvlText w:val=""/>
      <w:lvlJc w:val="left"/>
      <w:pPr>
        <w:ind w:left="720" w:hanging="360"/>
      </w:pPr>
      <w:rPr>
        <w:rFonts w:ascii="Wingdings" w:eastAsia="MS Mincho" w:hAnsi="Wingdings" w:cs="Times New Roman" w:hint="default"/>
        <w:color w:val="FF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EC2F79"/>
    <w:multiLevelType w:val="hybridMultilevel"/>
    <w:tmpl w:val="59208CD6"/>
    <w:lvl w:ilvl="0" w:tplc="C33A410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C4156C"/>
    <w:multiLevelType w:val="hybridMultilevel"/>
    <w:tmpl w:val="749E6D80"/>
    <w:lvl w:ilvl="0" w:tplc="3E5E25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A54AE5"/>
    <w:multiLevelType w:val="hybridMultilevel"/>
    <w:tmpl w:val="CCD492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299CCB2A"/>
    <w:lvl w:ilvl="0" w:tplc="C50CEE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4D67BA"/>
    <w:multiLevelType w:val="hybridMultilevel"/>
    <w:tmpl w:val="13D0997A"/>
    <w:lvl w:ilvl="0" w:tplc="BABA0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FB355A"/>
    <w:multiLevelType w:val="hybridMultilevel"/>
    <w:tmpl w:val="08DEA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7DF3525"/>
    <w:multiLevelType w:val="hybridMultilevel"/>
    <w:tmpl w:val="DAB88356"/>
    <w:lvl w:ilvl="0" w:tplc="7A4E69A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01B3B"/>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E32D4B"/>
    <w:multiLevelType w:val="hybridMultilevel"/>
    <w:tmpl w:val="A784255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4" w15:restartNumberingAfterBreak="0">
    <w:nsid w:val="6D6F1169"/>
    <w:multiLevelType w:val="hybridMultilevel"/>
    <w:tmpl w:val="C9B6BE86"/>
    <w:lvl w:ilvl="0" w:tplc="83105B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971B26"/>
    <w:multiLevelType w:val="multilevel"/>
    <w:tmpl w:val="6D971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2C6DA3"/>
    <w:multiLevelType w:val="hybridMultilevel"/>
    <w:tmpl w:val="ACBE7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51" w15:restartNumberingAfterBreak="0">
    <w:nsid w:val="741346C6"/>
    <w:multiLevelType w:val="hybridMultilevel"/>
    <w:tmpl w:val="2212759C"/>
    <w:lvl w:ilvl="0" w:tplc="9E92F186">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31"/>
  </w:num>
  <w:num w:numId="3">
    <w:abstractNumId w:val="22"/>
  </w:num>
  <w:num w:numId="4">
    <w:abstractNumId w:val="24"/>
  </w:num>
  <w:num w:numId="5">
    <w:abstractNumId w:val="18"/>
  </w:num>
  <w:num w:numId="6">
    <w:abstractNumId w:val="28"/>
  </w:num>
  <w:num w:numId="7">
    <w:abstractNumId w:val="36"/>
  </w:num>
  <w:num w:numId="8">
    <w:abstractNumId w:val="19"/>
  </w:num>
  <w:num w:numId="9">
    <w:abstractNumId w:val="17"/>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9"/>
  </w:num>
  <w:num w:numId="17">
    <w:abstractNumId w:val="13"/>
  </w:num>
  <w:num w:numId="18">
    <w:abstractNumId w:val="14"/>
  </w:num>
  <w:num w:numId="19">
    <w:abstractNumId w:val="8"/>
  </w:num>
  <w:num w:numId="20">
    <w:abstractNumId w:val="52"/>
  </w:num>
  <w:num w:numId="21">
    <w:abstractNumId w:val="21"/>
  </w:num>
  <w:num w:numId="22">
    <w:abstractNumId w:val="46"/>
  </w:num>
  <w:num w:numId="23">
    <w:abstractNumId w:val="38"/>
  </w:num>
  <w:num w:numId="24">
    <w:abstractNumId w:val="50"/>
  </w:num>
  <w:num w:numId="25">
    <w:abstractNumId w:val="9"/>
  </w:num>
  <w:num w:numId="26">
    <w:abstractNumId w:val="43"/>
  </w:num>
  <w:num w:numId="27">
    <w:abstractNumId w:val="16"/>
  </w:num>
  <w:num w:numId="28">
    <w:abstractNumId w:val="25"/>
  </w:num>
  <w:num w:numId="29">
    <w:abstractNumId w:val="49"/>
  </w:num>
  <w:num w:numId="30">
    <w:abstractNumId w:val="48"/>
  </w:num>
  <w:num w:numId="31">
    <w:abstractNumId w:val="37"/>
  </w:num>
  <w:num w:numId="32">
    <w:abstractNumId w:val="45"/>
  </w:num>
  <w:num w:numId="33">
    <w:abstractNumId w:val="30"/>
  </w:num>
  <w:num w:numId="34">
    <w:abstractNumId w:val="32"/>
  </w:num>
  <w:num w:numId="35">
    <w:abstractNumId w:val="11"/>
  </w:num>
  <w:num w:numId="36">
    <w:abstractNumId w:val="4"/>
  </w:num>
  <w:num w:numId="37">
    <w:abstractNumId w:val="35"/>
  </w:num>
  <w:num w:numId="38">
    <w:abstractNumId w:val="42"/>
  </w:num>
  <w:num w:numId="39">
    <w:abstractNumId w:val="29"/>
  </w:num>
  <w:num w:numId="40">
    <w:abstractNumId w:val="12"/>
  </w:num>
  <w:num w:numId="41">
    <w:abstractNumId w:val="44"/>
  </w:num>
  <w:num w:numId="42">
    <w:abstractNumId w:val="7"/>
  </w:num>
  <w:num w:numId="43">
    <w:abstractNumId w:val="20"/>
  </w:num>
  <w:num w:numId="44">
    <w:abstractNumId w:val="41"/>
  </w:num>
  <w:num w:numId="45">
    <w:abstractNumId w:val="3"/>
  </w:num>
  <w:num w:numId="46">
    <w:abstractNumId w:val="23"/>
  </w:num>
  <w:num w:numId="47">
    <w:abstractNumId w:val="6"/>
  </w:num>
  <w:num w:numId="48">
    <w:abstractNumId w:val="40"/>
  </w:num>
  <w:num w:numId="49">
    <w:abstractNumId w:val="48"/>
  </w:num>
  <w:num w:numId="50">
    <w:abstractNumId w:val="51"/>
  </w:num>
  <w:num w:numId="51">
    <w:abstractNumId w:val="15"/>
  </w:num>
  <w:num w:numId="52">
    <w:abstractNumId w:val="47"/>
  </w:num>
  <w:num w:numId="53">
    <w:abstractNumId w:val="27"/>
  </w:num>
  <w:num w:numId="54">
    <w:abstractNumId w:val="47"/>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29C"/>
    <w:rsid w:val="000015D9"/>
    <w:rsid w:val="00001726"/>
    <w:rsid w:val="00001B23"/>
    <w:rsid w:val="00001B9A"/>
    <w:rsid w:val="00001F19"/>
    <w:rsid w:val="000027B6"/>
    <w:rsid w:val="00002953"/>
    <w:rsid w:val="00002A37"/>
    <w:rsid w:val="000033C1"/>
    <w:rsid w:val="000035E9"/>
    <w:rsid w:val="00003782"/>
    <w:rsid w:val="00004010"/>
    <w:rsid w:val="00004053"/>
    <w:rsid w:val="0000496F"/>
    <w:rsid w:val="0000558F"/>
    <w:rsid w:val="0000564C"/>
    <w:rsid w:val="000060E7"/>
    <w:rsid w:val="00006446"/>
    <w:rsid w:val="00006896"/>
    <w:rsid w:val="000075BD"/>
    <w:rsid w:val="0000793F"/>
    <w:rsid w:val="00007B49"/>
    <w:rsid w:val="00007CDC"/>
    <w:rsid w:val="00007DDB"/>
    <w:rsid w:val="00010BCC"/>
    <w:rsid w:val="00010D0E"/>
    <w:rsid w:val="000113DB"/>
    <w:rsid w:val="000114AB"/>
    <w:rsid w:val="00011698"/>
    <w:rsid w:val="00011B28"/>
    <w:rsid w:val="00011F68"/>
    <w:rsid w:val="000123F9"/>
    <w:rsid w:val="0001296D"/>
    <w:rsid w:val="00012E28"/>
    <w:rsid w:val="000132EB"/>
    <w:rsid w:val="000142AB"/>
    <w:rsid w:val="00014447"/>
    <w:rsid w:val="00014BFE"/>
    <w:rsid w:val="00014F0B"/>
    <w:rsid w:val="0001541D"/>
    <w:rsid w:val="0001563A"/>
    <w:rsid w:val="0001575D"/>
    <w:rsid w:val="00015D15"/>
    <w:rsid w:val="000161BE"/>
    <w:rsid w:val="000162F4"/>
    <w:rsid w:val="00016B41"/>
    <w:rsid w:val="0001741E"/>
    <w:rsid w:val="00017C35"/>
    <w:rsid w:val="000203E9"/>
    <w:rsid w:val="00020981"/>
    <w:rsid w:val="00020B41"/>
    <w:rsid w:val="00020E45"/>
    <w:rsid w:val="00021707"/>
    <w:rsid w:val="00021BA1"/>
    <w:rsid w:val="000220B5"/>
    <w:rsid w:val="00022904"/>
    <w:rsid w:val="000233D9"/>
    <w:rsid w:val="00023502"/>
    <w:rsid w:val="00023A13"/>
    <w:rsid w:val="0002403E"/>
    <w:rsid w:val="000240AF"/>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30615"/>
    <w:rsid w:val="000309F9"/>
    <w:rsid w:val="000314B7"/>
    <w:rsid w:val="00031B16"/>
    <w:rsid w:val="00031D60"/>
    <w:rsid w:val="00032428"/>
    <w:rsid w:val="000325B8"/>
    <w:rsid w:val="00032C6B"/>
    <w:rsid w:val="0003300D"/>
    <w:rsid w:val="000330FD"/>
    <w:rsid w:val="00033F57"/>
    <w:rsid w:val="0003486E"/>
    <w:rsid w:val="00034C15"/>
    <w:rsid w:val="00034E85"/>
    <w:rsid w:val="00034F06"/>
    <w:rsid w:val="00035328"/>
    <w:rsid w:val="00035955"/>
    <w:rsid w:val="00035994"/>
    <w:rsid w:val="00036532"/>
    <w:rsid w:val="000367E4"/>
    <w:rsid w:val="000369AB"/>
    <w:rsid w:val="00036BA1"/>
    <w:rsid w:val="00036C2E"/>
    <w:rsid w:val="0003764C"/>
    <w:rsid w:val="00037A41"/>
    <w:rsid w:val="00040453"/>
    <w:rsid w:val="00040CBD"/>
    <w:rsid w:val="00041237"/>
    <w:rsid w:val="00041A5C"/>
    <w:rsid w:val="00041B42"/>
    <w:rsid w:val="000422BE"/>
    <w:rsid w:val="000422E2"/>
    <w:rsid w:val="000428E0"/>
    <w:rsid w:val="00042972"/>
    <w:rsid w:val="00042DF8"/>
    <w:rsid w:val="00042F22"/>
    <w:rsid w:val="0004324D"/>
    <w:rsid w:val="000444EF"/>
    <w:rsid w:val="00044FDA"/>
    <w:rsid w:val="00045405"/>
    <w:rsid w:val="000458ED"/>
    <w:rsid w:val="00045B4E"/>
    <w:rsid w:val="00045E32"/>
    <w:rsid w:val="00046131"/>
    <w:rsid w:val="00046CE4"/>
    <w:rsid w:val="000475F3"/>
    <w:rsid w:val="00047692"/>
    <w:rsid w:val="0005020B"/>
    <w:rsid w:val="0005033B"/>
    <w:rsid w:val="00050FC0"/>
    <w:rsid w:val="000512DB"/>
    <w:rsid w:val="0005140A"/>
    <w:rsid w:val="00051533"/>
    <w:rsid w:val="000515B8"/>
    <w:rsid w:val="000515E7"/>
    <w:rsid w:val="000518A9"/>
    <w:rsid w:val="000518D9"/>
    <w:rsid w:val="000523D1"/>
    <w:rsid w:val="00052619"/>
    <w:rsid w:val="0005284B"/>
    <w:rsid w:val="000529FE"/>
    <w:rsid w:val="00052A07"/>
    <w:rsid w:val="00052B73"/>
    <w:rsid w:val="000532FE"/>
    <w:rsid w:val="000534E3"/>
    <w:rsid w:val="000536CA"/>
    <w:rsid w:val="000543EE"/>
    <w:rsid w:val="00054817"/>
    <w:rsid w:val="00054A48"/>
    <w:rsid w:val="00054C51"/>
    <w:rsid w:val="00055310"/>
    <w:rsid w:val="0005538A"/>
    <w:rsid w:val="000556EB"/>
    <w:rsid w:val="00055A0A"/>
    <w:rsid w:val="00055B27"/>
    <w:rsid w:val="00055C4D"/>
    <w:rsid w:val="0005606A"/>
    <w:rsid w:val="0005612F"/>
    <w:rsid w:val="000561DF"/>
    <w:rsid w:val="0005670F"/>
    <w:rsid w:val="00056A69"/>
    <w:rsid w:val="00056FF4"/>
    <w:rsid w:val="00057117"/>
    <w:rsid w:val="000571E7"/>
    <w:rsid w:val="000575AF"/>
    <w:rsid w:val="000576E2"/>
    <w:rsid w:val="000604FA"/>
    <w:rsid w:val="00060662"/>
    <w:rsid w:val="00060D39"/>
    <w:rsid w:val="0006135A"/>
    <w:rsid w:val="000614F5"/>
    <w:rsid w:val="000615C0"/>
    <w:rsid w:val="000616E7"/>
    <w:rsid w:val="000617C8"/>
    <w:rsid w:val="00062028"/>
    <w:rsid w:val="0006202A"/>
    <w:rsid w:val="00062D0D"/>
    <w:rsid w:val="00062D74"/>
    <w:rsid w:val="00063720"/>
    <w:rsid w:val="0006381A"/>
    <w:rsid w:val="00063ADC"/>
    <w:rsid w:val="00063AF9"/>
    <w:rsid w:val="000640D9"/>
    <w:rsid w:val="0006487E"/>
    <w:rsid w:val="000649B0"/>
    <w:rsid w:val="000649CE"/>
    <w:rsid w:val="00064A9A"/>
    <w:rsid w:val="00064B64"/>
    <w:rsid w:val="00064E56"/>
    <w:rsid w:val="0006516A"/>
    <w:rsid w:val="00065733"/>
    <w:rsid w:val="00065E1A"/>
    <w:rsid w:val="00066424"/>
    <w:rsid w:val="0006698B"/>
    <w:rsid w:val="00066FE4"/>
    <w:rsid w:val="00067AFA"/>
    <w:rsid w:val="00067E82"/>
    <w:rsid w:val="0007093B"/>
    <w:rsid w:val="00072291"/>
    <w:rsid w:val="000726A3"/>
    <w:rsid w:val="000738EC"/>
    <w:rsid w:val="00073F53"/>
    <w:rsid w:val="0007403C"/>
    <w:rsid w:val="00074275"/>
    <w:rsid w:val="000742F8"/>
    <w:rsid w:val="00075D01"/>
    <w:rsid w:val="00075DA6"/>
    <w:rsid w:val="00075F3E"/>
    <w:rsid w:val="00076369"/>
    <w:rsid w:val="00076864"/>
    <w:rsid w:val="00076DFC"/>
    <w:rsid w:val="00077D4D"/>
    <w:rsid w:val="00077E5F"/>
    <w:rsid w:val="000802B7"/>
    <w:rsid w:val="0008036A"/>
    <w:rsid w:val="0008062D"/>
    <w:rsid w:val="00080D76"/>
    <w:rsid w:val="000812FB"/>
    <w:rsid w:val="00081AE6"/>
    <w:rsid w:val="00081C06"/>
    <w:rsid w:val="00082597"/>
    <w:rsid w:val="000825A6"/>
    <w:rsid w:val="00082B8B"/>
    <w:rsid w:val="000835D1"/>
    <w:rsid w:val="00084678"/>
    <w:rsid w:val="000846F0"/>
    <w:rsid w:val="00084A3C"/>
    <w:rsid w:val="00085535"/>
    <w:rsid w:val="000855EB"/>
    <w:rsid w:val="00085B52"/>
    <w:rsid w:val="00085BD6"/>
    <w:rsid w:val="00085D7E"/>
    <w:rsid w:val="00085E05"/>
    <w:rsid w:val="00085E85"/>
    <w:rsid w:val="000866F2"/>
    <w:rsid w:val="0008682A"/>
    <w:rsid w:val="00086B7E"/>
    <w:rsid w:val="00086CD3"/>
    <w:rsid w:val="000872C6"/>
    <w:rsid w:val="00087778"/>
    <w:rsid w:val="000877B4"/>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7BB"/>
    <w:rsid w:val="00094883"/>
    <w:rsid w:val="00094F7D"/>
    <w:rsid w:val="0009510F"/>
    <w:rsid w:val="000953CA"/>
    <w:rsid w:val="00095CE7"/>
    <w:rsid w:val="00095E14"/>
    <w:rsid w:val="0009647C"/>
    <w:rsid w:val="00096520"/>
    <w:rsid w:val="00096C3A"/>
    <w:rsid w:val="00096E5B"/>
    <w:rsid w:val="00097574"/>
    <w:rsid w:val="000976DC"/>
    <w:rsid w:val="00097811"/>
    <w:rsid w:val="00097C35"/>
    <w:rsid w:val="000A0556"/>
    <w:rsid w:val="000A0B6C"/>
    <w:rsid w:val="000A167A"/>
    <w:rsid w:val="000A1B7B"/>
    <w:rsid w:val="000A204A"/>
    <w:rsid w:val="000A2251"/>
    <w:rsid w:val="000A26C5"/>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1A1A"/>
    <w:rsid w:val="000B22FB"/>
    <w:rsid w:val="000B236D"/>
    <w:rsid w:val="000B2719"/>
    <w:rsid w:val="000B2BBB"/>
    <w:rsid w:val="000B306A"/>
    <w:rsid w:val="000B313F"/>
    <w:rsid w:val="000B3503"/>
    <w:rsid w:val="000B3A7D"/>
    <w:rsid w:val="000B3A8F"/>
    <w:rsid w:val="000B3AFF"/>
    <w:rsid w:val="000B3F8E"/>
    <w:rsid w:val="000B4862"/>
    <w:rsid w:val="000B4A9E"/>
    <w:rsid w:val="000B4AB9"/>
    <w:rsid w:val="000B4EA6"/>
    <w:rsid w:val="000B4EE3"/>
    <w:rsid w:val="000B4FD1"/>
    <w:rsid w:val="000B515B"/>
    <w:rsid w:val="000B53D7"/>
    <w:rsid w:val="000B55CE"/>
    <w:rsid w:val="000B5683"/>
    <w:rsid w:val="000B5746"/>
    <w:rsid w:val="000B58C3"/>
    <w:rsid w:val="000B5A56"/>
    <w:rsid w:val="000B5DFF"/>
    <w:rsid w:val="000B5E88"/>
    <w:rsid w:val="000B6004"/>
    <w:rsid w:val="000B61E9"/>
    <w:rsid w:val="000B63B3"/>
    <w:rsid w:val="000B66FD"/>
    <w:rsid w:val="000B6779"/>
    <w:rsid w:val="000B67C4"/>
    <w:rsid w:val="000B68B7"/>
    <w:rsid w:val="000B6951"/>
    <w:rsid w:val="000B73A5"/>
    <w:rsid w:val="000C030B"/>
    <w:rsid w:val="000C1532"/>
    <w:rsid w:val="000C165A"/>
    <w:rsid w:val="000C17F3"/>
    <w:rsid w:val="000C2927"/>
    <w:rsid w:val="000C2B1C"/>
    <w:rsid w:val="000C2E19"/>
    <w:rsid w:val="000C35C0"/>
    <w:rsid w:val="000C375B"/>
    <w:rsid w:val="000C3B08"/>
    <w:rsid w:val="000C40C8"/>
    <w:rsid w:val="000C43B6"/>
    <w:rsid w:val="000C5089"/>
    <w:rsid w:val="000C51BB"/>
    <w:rsid w:val="000C5258"/>
    <w:rsid w:val="000C55A0"/>
    <w:rsid w:val="000C593D"/>
    <w:rsid w:val="000C5D39"/>
    <w:rsid w:val="000C6568"/>
    <w:rsid w:val="000C66AB"/>
    <w:rsid w:val="000C7305"/>
    <w:rsid w:val="000C7A69"/>
    <w:rsid w:val="000D0D07"/>
    <w:rsid w:val="000D0F34"/>
    <w:rsid w:val="000D16C4"/>
    <w:rsid w:val="000D1D41"/>
    <w:rsid w:val="000D1F98"/>
    <w:rsid w:val="000D41C3"/>
    <w:rsid w:val="000D4589"/>
    <w:rsid w:val="000D4797"/>
    <w:rsid w:val="000D4C75"/>
    <w:rsid w:val="000D53D0"/>
    <w:rsid w:val="000D55B7"/>
    <w:rsid w:val="000D568E"/>
    <w:rsid w:val="000D5ED9"/>
    <w:rsid w:val="000D5F1D"/>
    <w:rsid w:val="000D60DD"/>
    <w:rsid w:val="000D64A2"/>
    <w:rsid w:val="000D68B2"/>
    <w:rsid w:val="000D6A76"/>
    <w:rsid w:val="000D7DD0"/>
    <w:rsid w:val="000D7E98"/>
    <w:rsid w:val="000E02BF"/>
    <w:rsid w:val="000E0527"/>
    <w:rsid w:val="000E1E92"/>
    <w:rsid w:val="000E26FA"/>
    <w:rsid w:val="000E294A"/>
    <w:rsid w:val="000E2E4B"/>
    <w:rsid w:val="000E2FBB"/>
    <w:rsid w:val="000E3056"/>
    <w:rsid w:val="000E3281"/>
    <w:rsid w:val="000E333B"/>
    <w:rsid w:val="000E384F"/>
    <w:rsid w:val="000E3C03"/>
    <w:rsid w:val="000E4087"/>
    <w:rsid w:val="000E4248"/>
    <w:rsid w:val="000E49E7"/>
    <w:rsid w:val="000E5240"/>
    <w:rsid w:val="000E52C4"/>
    <w:rsid w:val="000E56CC"/>
    <w:rsid w:val="000E6545"/>
    <w:rsid w:val="000E6C41"/>
    <w:rsid w:val="000E7386"/>
    <w:rsid w:val="000E7467"/>
    <w:rsid w:val="000F00F2"/>
    <w:rsid w:val="000F032B"/>
    <w:rsid w:val="000F03C5"/>
    <w:rsid w:val="000F06D6"/>
    <w:rsid w:val="000F0D63"/>
    <w:rsid w:val="000F0EB1"/>
    <w:rsid w:val="000F1106"/>
    <w:rsid w:val="000F111C"/>
    <w:rsid w:val="000F1149"/>
    <w:rsid w:val="000F115B"/>
    <w:rsid w:val="000F13EB"/>
    <w:rsid w:val="000F1548"/>
    <w:rsid w:val="000F1E20"/>
    <w:rsid w:val="000F217D"/>
    <w:rsid w:val="000F2572"/>
    <w:rsid w:val="000F2BC8"/>
    <w:rsid w:val="000F2C42"/>
    <w:rsid w:val="000F30F5"/>
    <w:rsid w:val="000F371D"/>
    <w:rsid w:val="000F37C0"/>
    <w:rsid w:val="000F3BB4"/>
    <w:rsid w:val="000F3BE9"/>
    <w:rsid w:val="000F3CB5"/>
    <w:rsid w:val="000F3F6C"/>
    <w:rsid w:val="000F46EC"/>
    <w:rsid w:val="000F5113"/>
    <w:rsid w:val="000F587C"/>
    <w:rsid w:val="000F5A84"/>
    <w:rsid w:val="000F5BE3"/>
    <w:rsid w:val="000F6176"/>
    <w:rsid w:val="000F6DF3"/>
    <w:rsid w:val="000F7078"/>
    <w:rsid w:val="000F720F"/>
    <w:rsid w:val="000F7437"/>
    <w:rsid w:val="000F74A7"/>
    <w:rsid w:val="000F77A5"/>
    <w:rsid w:val="000F79C9"/>
    <w:rsid w:val="00100524"/>
    <w:rsid w:val="001005FF"/>
    <w:rsid w:val="00100729"/>
    <w:rsid w:val="00100F34"/>
    <w:rsid w:val="001013A2"/>
    <w:rsid w:val="0010181A"/>
    <w:rsid w:val="00102121"/>
    <w:rsid w:val="0010218D"/>
    <w:rsid w:val="001022DC"/>
    <w:rsid w:val="0010231B"/>
    <w:rsid w:val="001026D5"/>
    <w:rsid w:val="00103086"/>
    <w:rsid w:val="00103187"/>
    <w:rsid w:val="00104091"/>
    <w:rsid w:val="00104879"/>
    <w:rsid w:val="001051DF"/>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DD8"/>
    <w:rsid w:val="00111A85"/>
    <w:rsid w:val="00111AF6"/>
    <w:rsid w:val="00111E94"/>
    <w:rsid w:val="001120BB"/>
    <w:rsid w:val="0011211F"/>
    <w:rsid w:val="00112132"/>
    <w:rsid w:val="0011280F"/>
    <w:rsid w:val="00113311"/>
    <w:rsid w:val="00113416"/>
    <w:rsid w:val="00113CF4"/>
    <w:rsid w:val="00114F17"/>
    <w:rsid w:val="001153EA"/>
    <w:rsid w:val="00115643"/>
    <w:rsid w:val="00116765"/>
    <w:rsid w:val="00116F84"/>
    <w:rsid w:val="00117169"/>
    <w:rsid w:val="00117784"/>
    <w:rsid w:val="00117AC2"/>
    <w:rsid w:val="00117D38"/>
    <w:rsid w:val="00120ACA"/>
    <w:rsid w:val="00120C84"/>
    <w:rsid w:val="0012108F"/>
    <w:rsid w:val="001219F5"/>
    <w:rsid w:val="00121A20"/>
    <w:rsid w:val="00121C84"/>
    <w:rsid w:val="00122803"/>
    <w:rsid w:val="00122CB6"/>
    <w:rsid w:val="00123059"/>
    <w:rsid w:val="00123349"/>
    <w:rsid w:val="0012377F"/>
    <w:rsid w:val="00123A85"/>
    <w:rsid w:val="00123B61"/>
    <w:rsid w:val="00123E63"/>
    <w:rsid w:val="00124314"/>
    <w:rsid w:val="001249F3"/>
    <w:rsid w:val="00124D41"/>
    <w:rsid w:val="00125390"/>
    <w:rsid w:val="00125613"/>
    <w:rsid w:val="00125847"/>
    <w:rsid w:val="001258D3"/>
    <w:rsid w:val="00125C8B"/>
    <w:rsid w:val="00126250"/>
    <w:rsid w:val="00126B4A"/>
    <w:rsid w:val="00127241"/>
    <w:rsid w:val="0012730B"/>
    <w:rsid w:val="00127F45"/>
    <w:rsid w:val="001302E3"/>
    <w:rsid w:val="00130CB5"/>
    <w:rsid w:val="00131ADA"/>
    <w:rsid w:val="00131BAE"/>
    <w:rsid w:val="00131F9A"/>
    <w:rsid w:val="001324EF"/>
    <w:rsid w:val="0013290F"/>
    <w:rsid w:val="00132FD0"/>
    <w:rsid w:val="00133735"/>
    <w:rsid w:val="001338C1"/>
    <w:rsid w:val="00133DE8"/>
    <w:rsid w:val="001340A1"/>
    <w:rsid w:val="001344C0"/>
    <w:rsid w:val="001346FA"/>
    <w:rsid w:val="00134F3C"/>
    <w:rsid w:val="00135252"/>
    <w:rsid w:val="0013538B"/>
    <w:rsid w:val="00135A4D"/>
    <w:rsid w:val="00136447"/>
    <w:rsid w:val="0013659A"/>
    <w:rsid w:val="001369D8"/>
    <w:rsid w:val="00136D9D"/>
    <w:rsid w:val="00136EF7"/>
    <w:rsid w:val="00136F8D"/>
    <w:rsid w:val="0013725D"/>
    <w:rsid w:val="001374C0"/>
    <w:rsid w:val="00137783"/>
    <w:rsid w:val="0013798E"/>
    <w:rsid w:val="00137A34"/>
    <w:rsid w:val="00137AB5"/>
    <w:rsid w:val="00137F0B"/>
    <w:rsid w:val="001405D7"/>
    <w:rsid w:val="00140653"/>
    <w:rsid w:val="00140FCA"/>
    <w:rsid w:val="001410F1"/>
    <w:rsid w:val="00141813"/>
    <w:rsid w:val="0014195D"/>
    <w:rsid w:val="00141B77"/>
    <w:rsid w:val="00141F54"/>
    <w:rsid w:val="00142A09"/>
    <w:rsid w:val="0014307D"/>
    <w:rsid w:val="0014383E"/>
    <w:rsid w:val="00143CFD"/>
    <w:rsid w:val="00143F33"/>
    <w:rsid w:val="00145792"/>
    <w:rsid w:val="00145A0A"/>
    <w:rsid w:val="00145A36"/>
    <w:rsid w:val="00145AE4"/>
    <w:rsid w:val="00145D0B"/>
    <w:rsid w:val="0014675C"/>
    <w:rsid w:val="001470F9"/>
    <w:rsid w:val="0014712E"/>
    <w:rsid w:val="001478EE"/>
    <w:rsid w:val="001479A1"/>
    <w:rsid w:val="001506FE"/>
    <w:rsid w:val="00150C0A"/>
    <w:rsid w:val="00151040"/>
    <w:rsid w:val="001511B0"/>
    <w:rsid w:val="00151417"/>
    <w:rsid w:val="001518DB"/>
    <w:rsid w:val="00151C8F"/>
    <w:rsid w:val="00151E23"/>
    <w:rsid w:val="001526E0"/>
    <w:rsid w:val="00153DA9"/>
    <w:rsid w:val="00153F72"/>
    <w:rsid w:val="00153FF0"/>
    <w:rsid w:val="001545C8"/>
    <w:rsid w:val="001549F2"/>
    <w:rsid w:val="00154EF8"/>
    <w:rsid w:val="001551B5"/>
    <w:rsid w:val="001554F4"/>
    <w:rsid w:val="001555FD"/>
    <w:rsid w:val="00155F1A"/>
    <w:rsid w:val="00155FE1"/>
    <w:rsid w:val="00156A53"/>
    <w:rsid w:val="00157E78"/>
    <w:rsid w:val="00160A8C"/>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365C"/>
    <w:rsid w:val="00164052"/>
    <w:rsid w:val="001644B1"/>
    <w:rsid w:val="00165209"/>
    <w:rsid w:val="001659C1"/>
    <w:rsid w:val="00166BDF"/>
    <w:rsid w:val="00166EDD"/>
    <w:rsid w:val="00167348"/>
    <w:rsid w:val="00167A85"/>
    <w:rsid w:val="00170013"/>
    <w:rsid w:val="00170A5D"/>
    <w:rsid w:val="001716E0"/>
    <w:rsid w:val="00171CF4"/>
    <w:rsid w:val="00173273"/>
    <w:rsid w:val="00173298"/>
    <w:rsid w:val="00173A8E"/>
    <w:rsid w:val="00173EF8"/>
    <w:rsid w:val="001744F9"/>
    <w:rsid w:val="00174822"/>
    <w:rsid w:val="00174BF5"/>
    <w:rsid w:val="0017502C"/>
    <w:rsid w:val="00175291"/>
    <w:rsid w:val="0017556C"/>
    <w:rsid w:val="00175BE4"/>
    <w:rsid w:val="00175DBD"/>
    <w:rsid w:val="001768A7"/>
    <w:rsid w:val="00176D2D"/>
    <w:rsid w:val="00176D32"/>
    <w:rsid w:val="00176E64"/>
    <w:rsid w:val="00176EBF"/>
    <w:rsid w:val="00177F76"/>
    <w:rsid w:val="00177FA7"/>
    <w:rsid w:val="001800AC"/>
    <w:rsid w:val="00180648"/>
    <w:rsid w:val="00180CA9"/>
    <w:rsid w:val="00181000"/>
    <w:rsid w:val="001812DD"/>
    <w:rsid w:val="0018143F"/>
    <w:rsid w:val="001819A8"/>
    <w:rsid w:val="00181F3B"/>
    <w:rsid w:val="00181FF8"/>
    <w:rsid w:val="00182B1F"/>
    <w:rsid w:val="00182F6B"/>
    <w:rsid w:val="0018453F"/>
    <w:rsid w:val="00184A22"/>
    <w:rsid w:val="00184DBC"/>
    <w:rsid w:val="00184F48"/>
    <w:rsid w:val="0018563D"/>
    <w:rsid w:val="00186E8D"/>
    <w:rsid w:val="0018729E"/>
    <w:rsid w:val="001872BC"/>
    <w:rsid w:val="0018764C"/>
    <w:rsid w:val="0018792C"/>
    <w:rsid w:val="00187A7E"/>
    <w:rsid w:val="001907B1"/>
    <w:rsid w:val="00190932"/>
    <w:rsid w:val="00190986"/>
    <w:rsid w:val="00190AC1"/>
    <w:rsid w:val="00190C43"/>
    <w:rsid w:val="001914CD"/>
    <w:rsid w:val="0019218C"/>
    <w:rsid w:val="00192191"/>
    <w:rsid w:val="001929D1"/>
    <w:rsid w:val="00192BA9"/>
    <w:rsid w:val="00192F64"/>
    <w:rsid w:val="0019341A"/>
    <w:rsid w:val="00193476"/>
    <w:rsid w:val="001938F0"/>
    <w:rsid w:val="00193DDA"/>
    <w:rsid w:val="00194241"/>
    <w:rsid w:val="00196548"/>
    <w:rsid w:val="00196BA1"/>
    <w:rsid w:val="00196F3D"/>
    <w:rsid w:val="00197115"/>
    <w:rsid w:val="00197134"/>
    <w:rsid w:val="00197446"/>
    <w:rsid w:val="00197DF9"/>
    <w:rsid w:val="001A027A"/>
    <w:rsid w:val="001A0769"/>
    <w:rsid w:val="001A093B"/>
    <w:rsid w:val="001A0C0A"/>
    <w:rsid w:val="001A0E06"/>
    <w:rsid w:val="001A1078"/>
    <w:rsid w:val="001A1987"/>
    <w:rsid w:val="001A212E"/>
    <w:rsid w:val="001A2209"/>
    <w:rsid w:val="001A2316"/>
    <w:rsid w:val="001A2564"/>
    <w:rsid w:val="001A289A"/>
    <w:rsid w:val="001A3C05"/>
    <w:rsid w:val="001A42A8"/>
    <w:rsid w:val="001A43D0"/>
    <w:rsid w:val="001A4963"/>
    <w:rsid w:val="001A4F59"/>
    <w:rsid w:val="001A5FDD"/>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723"/>
    <w:rsid w:val="001B3063"/>
    <w:rsid w:val="001B33E1"/>
    <w:rsid w:val="001B3958"/>
    <w:rsid w:val="001B3A39"/>
    <w:rsid w:val="001B3AE3"/>
    <w:rsid w:val="001B3DBD"/>
    <w:rsid w:val="001B419F"/>
    <w:rsid w:val="001B4940"/>
    <w:rsid w:val="001B4EBF"/>
    <w:rsid w:val="001B5723"/>
    <w:rsid w:val="001B5A34"/>
    <w:rsid w:val="001B5A5D"/>
    <w:rsid w:val="001B5D13"/>
    <w:rsid w:val="001B6462"/>
    <w:rsid w:val="001B6696"/>
    <w:rsid w:val="001B7047"/>
    <w:rsid w:val="001B71E5"/>
    <w:rsid w:val="001B7912"/>
    <w:rsid w:val="001B7C8F"/>
    <w:rsid w:val="001B7F0F"/>
    <w:rsid w:val="001C045E"/>
    <w:rsid w:val="001C0657"/>
    <w:rsid w:val="001C0971"/>
    <w:rsid w:val="001C0D4E"/>
    <w:rsid w:val="001C1153"/>
    <w:rsid w:val="001C1706"/>
    <w:rsid w:val="001C1707"/>
    <w:rsid w:val="001C1732"/>
    <w:rsid w:val="001C18C9"/>
    <w:rsid w:val="001C1CE5"/>
    <w:rsid w:val="001C2329"/>
    <w:rsid w:val="001C2697"/>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79D"/>
    <w:rsid w:val="001C7047"/>
    <w:rsid w:val="001C71E5"/>
    <w:rsid w:val="001C7556"/>
    <w:rsid w:val="001C7E08"/>
    <w:rsid w:val="001D07CB"/>
    <w:rsid w:val="001D0BE5"/>
    <w:rsid w:val="001D0CE5"/>
    <w:rsid w:val="001D1099"/>
    <w:rsid w:val="001D1DA0"/>
    <w:rsid w:val="001D244D"/>
    <w:rsid w:val="001D28FB"/>
    <w:rsid w:val="001D2B66"/>
    <w:rsid w:val="001D2FC2"/>
    <w:rsid w:val="001D30D2"/>
    <w:rsid w:val="001D3616"/>
    <w:rsid w:val="001D3743"/>
    <w:rsid w:val="001D3DE6"/>
    <w:rsid w:val="001D3F24"/>
    <w:rsid w:val="001D424F"/>
    <w:rsid w:val="001D51BA"/>
    <w:rsid w:val="001D5272"/>
    <w:rsid w:val="001D52B8"/>
    <w:rsid w:val="001D53E7"/>
    <w:rsid w:val="001D53F4"/>
    <w:rsid w:val="001D54C1"/>
    <w:rsid w:val="001D58FB"/>
    <w:rsid w:val="001D5B17"/>
    <w:rsid w:val="001D5BCD"/>
    <w:rsid w:val="001D6342"/>
    <w:rsid w:val="001D6AE4"/>
    <w:rsid w:val="001D6D53"/>
    <w:rsid w:val="001D6D68"/>
    <w:rsid w:val="001D722C"/>
    <w:rsid w:val="001D7276"/>
    <w:rsid w:val="001E041F"/>
    <w:rsid w:val="001E0B40"/>
    <w:rsid w:val="001E0B77"/>
    <w:rsid w:val="001E0CF6"/>
    <w:rsid w:val="001E3624"/>
    <w:rsid w:val="001E3D38"/>
    <w:rsid w:val="001E3F51"/>
    <w:rsid w:val="001E405F"/>
    <w:rsid w:val="001E41A6"/>
    <w:rsid w:val="001E4224"/>
    <w:rsid w:val="001E58E2"/>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12B"/>
    <w:rsid w:val="001F22B9"/>
    <w:rsid w:val="001F2563"/>
    <w:rsid w:val="001F2769"/>
    <w:rsid w:val="001F27BC"/>
    <w:rsid w:val="001F2AB7"/>
    <w:rsid w:val="001F2DDA"/>
    <w:rsid w:val="001F32C1"/>
    <w:rsid w:val="001F36D6"/>
    <w:rsid w:val="001F3916"/>
    <w:rsid w:val="001F3DFC"/>
    <w:rsid w:val="001F43B7"/>
    <w:rsid w:val="001F45CF"/>
    <w:rsid w:val="001F4A5F"/>
    <w:rsid w:val="001F4F42"/>
    <w:rsid w:val="001F4F53"/>
    <w:rsid w:val="001F4FEB"/>
    <w:rsid w:val="001F54C5"/>
    <w:rsid w:val="001F54C6"/>
    <w:rsid w:val="001F5D3F"/>
    <w:rsid w:val="001F6446"/>
    <w:rsid w:val="001F662C"/>
    <w:rsid w:val="001F6A38"/>
    <w:rsid w:val="001F6EFF"/>
    <w:rsid w:val="001F7074"/>
    <w:rsid w:val="001F70DB"/>
    <w:rsid w:val="001F71A1"/>
    <w:rsid w:val="001F71AC"/>
    <w:rsid w:val="001F769E"/>
    <w:rsid w:val="001F7B42"/>
    <w:rsid w:val="001F7CB4"/>
    <w:rsid w:val="002002F1"/>
    <w:rsid w:val="00200490"/>
    <w:rsid w:val="00200A1A"/>
    <w:rsid w:val="002010EA"/>
    <w:rsid w:val="00201BF6"/>
    <w:rsid w:val="00201D51"/>
    <w:rsid w:val="00201F3A"/>
    <w:rsid w:val="002023E5"/>
    <w:rsid w:val="00202D40"/>
    <w:rsid w:val="00202DCE"/>
    <w:rsid w:val="00203235"/>
    <w:rsid w:val="00203EB7"/>
    <w:rsid w:val="00203F96"/>
    <w:rsid w:val="00204295"/>
    <w:rsid w:val="00204740"/>
    <w:rsid w:val="00204947"/>
    <w:rsid w:val="00204D80"/>
    <w:rsid w:val="00204DB7"/>
    <w:rsid w:val="002054D2"/>
    <w:rsid w:val="002057C5"/>
    <w:rsid w:val="002059F2"/>
    <w:rsid w:val="00205AB6"/>
    <w:rsid w:val="00205B61"/>
    <w:rsid w:val="0020677F"/>
    <w:rsid w:val="002069B2"/>
    <w:rsid w:val="00206D7F"/>
    <w:rsid w:val="00207147"/>
    <w:rsid w:val="002071E3"/>
    <w:rsid w:val="002077F9"/>
    <w:rsid w:val="0020794C"/>
    <w:rsid w:val="00207DA3"/>
    <w:rsid w:val="00207FA3"/>
    <w:rsid w:val="002106F3"/>
    <w:rsid w:val="00211064"/>
    <w:rsid w:val="002110FC"/>
    <w:rsid w:val="002111EC"/>
    <w:rsid w:val="00212853"/>
    <w:rsid w:val="00212C65"/>
    <w:rsid w:val="00212E3C"/>
    <w:rsid w:val="002135B9"/>
    <w:rsid w:val="002137A1"/>
    <w:rsid w:val="00213BE3"/>
    <w:rsid w:val="00213E05"/>
    <w:rsid w:val="002146B0"/>
    <w:rsid w:val="00214871"/>
    <w:rsid w:val="00214DA8"/>
    <w:rsid w:val="00215423"/>
    <w:rsid w:val="002158FA"/>
    <w:rsid w:val="002166E1"/>
    <w:rsid w:val="00216A10"/>
    <w:rsid w:val="00217044"/>
    <w:rsid w:val="00220211"/>
    <w:rsid w:val="00220600"/>
    <w:rsid w:val="00220A51"/>
    <w:rsid w:val="00221561"/>
    <w:rsid w:val="00221EB5"/>
    <w:rsid w:val="002224DB"/>
    <w:rsid w:val="002227B1"/>
    <w:rsid w:val="00222E72"/>
    <w:rsid w:val="002236C4"/>
    <w:rsid w:val="00223FCB"/>
    <w:rsid w:val="002241EE"/>
    <w:rsid w:val="002242BC"/>
    <w:rsid w:val="002248F7"/>
    <w:rsid w:val="002252C3"/>
    <w:rsid w:val="00225C54"/>
    <w:rsid w:val="00225FA0"/>
    <w:rsid w:val="002268B3"/>
    <w:rsid w:val="00226D2A"/>
    <w:rsid w:val="0022732B"/>
    <w:rsid w:val="002278C1"/>
    <w:rsid w:val="00230765"/>
    <w:rsid w:val="002309BA"/>
    <w:rsid w:val="00230D18"/>
    <w:rsid w:val="002319E4"/>
    <w:rsid w:val="00232307"/>
    <w:rsid w:val="00232573"/>
    <w:rsid w:val="00232714"/>
    <w:rsid w:val="00232C18"/>
    <w:rsid w:val="00232E06"/>
    <w:rsid w:val="002339FC"/>
    <w:rsid w:val="00233D4D"/>
    <w:rsid w:val="0023405F"/>
    <w:rsid w:val="002347E2"/>
    <w:rsid w:val="0023520F"/>
    <w:rsid w:val="00235632"/>
    <w:rsid w:val="00235872"/>
    <w:rsid w:val="00235A83"/>
    <w:rsid w:val="0023612B"/>
    <w:rsid w:val="00236224"/>
    <w:rsid w:val="00236529"/>
    <w:rsid w:val="00236A30"/>
    <w:rsid w:val="00236D74"/>
    <w:rsid w:val="00236D94"/>
    <w:rsid w:val="00236DCB"/>
    <w:rsid w:val="00237AA6"/>
    <w:rsid w:val="00237B79"/>
    <w:rsid w:val="00237D86"/>
    <w:rsid w:val="00237E4C"/>
    <w:rsid w:val="00240637"/>
    <w:rsid w:val="002406FC"/>
    <w:rsid w:val="002409AB"/>
    <w:rsid w:val="00240A32"/>
    <w:rsid w:val="0024117D"/>
    <w:rsid w:val="00241559"/>
    <w:rsid w:val="00241999"/>
    <w:rsid w:val="002421E2"/>
    <w:rsid w:val="00242E41"/>
    <w:rsid w:val="00243046"/>
    <w:rsid w:val="002435B3"/>
    <w:rsid w:val="0024479F"/>
    <w:rsid w:val="00244BFE"/>
    <w:rsid w:val="0024572C"/>
    <w:rsid w:val="002458EB"/>
    <w:rsid w:val="00245E4F"/>
    <w:rsid w:val="002465B4"/>
    <w:rsid w:val="00246969"/>
    <w:rsid w:val="00246B27"/>
    <w:rsid w:val="002471ED"/>
    <w:rsid w:val="00247A1F"/>
    <w:rsid w:val="00247D66"/>
    <w:rsid w:val="002500C8"/>
    <w:rsid w:val="002500CB"/>
    <w:rsid w:val="002500E1"/>
    <w:rsid w:val="00250BBC"/>
    <w:rsid w:val="002516FB"/>
    <w:rsid w:val="00251863"/>
    <w:rsid w:val="002519C7"/>
    <w:rsid w:val="00252850"/>
    <w:rsid w:val="00252D17"/>
    <w:rsid w:val="00252F77"/>
    <w:rsid w:val="002536DB"/>
    <w:rsid w:val="00253B88"/>
    <w:rsid w:val="00253BC4"/>
    <w:rsid w:val="0025478F"/>
    <w:rsid w:val="00254F2A"/>
    <w:rsid w:val="002550F2"/>
    <w:rsid w:val="0025587C"/>
    <w:rsid w:val="00255B7C"/>
    <w:rsid w:val="00255D79"/>
    <w:rsid w:val="0025639A"/>
    <w:rsid w:val="00256651"/>
    <w:rsid w:val="002568B4"/>
    <w:rsid w:val="00257543"/>
    <w:rsid w:val="0025769E"/>
    <w:rsid w:val="00257947"/>
    <w:rsid w:val="00257A46"/>
    <w:rsid w:val="002600D2"/>
    <w:rsid w:val="00260168"/>
    <w:rsid w:val="002603A2"/>
    <w:rsid w:val="0026054A"/>
    <w:rsid w:val="002605FC"/>
    <w:rsid w:val="00260A83"/>
    <w:rsid w:val="002614D7"/>
    <w:rsid w:val="002617E7"/>
    <w:rsid w:val="0026191D"/>
    <w:rsid w:val="0026228E"/>
    <w:rsid w:val="002624CC"/>
    <w:rsid w:val="00262AF5"/>
    <w:rsid w:val="00262BC5"/>
    <w:rsid w:val="00262F60"/>
    <w:rsid w:val="002633E9"/>
    <w:rsid w:val="002634B6"/>
    <w:rsid w:val="002637F2"/>
    <w:rsid w:val="00263C25"/>
    <w:rsid w:val="00264071"/>
    <w:rsid w:val="00264228"/>
    <w:rsid w:val="00264229"/>
    <w:rsid w:val="00264334"/>
    <w:rsid w:val="0026473E"/>
    <w:rsid w:val="00264DE5"/>
    <w:rsid w:val="00264F7B"/>
    <w:rsid w:val="00265945"/>
    <w:rsid w:val="002660B7"/>
    <w:rsid w:val="00266214"/>
    <w:rsid w:val="00266424"/>
    <w:rsid w:val="00266CF2"/>
    <w:rsid w:val="00266E96"/>
    <w:rsid w:val="00266F82"/>
    <w:rsid w:val="002679AF"/>
    <w:rsid w:val="00267C83"/>
    <w:rsid w:val="00267F94"/>
    <w:rsid w:val="00267FBF"/>
    <w:rsid w:val="0027081D"/>
    <w:rsid w:val="00270E88"/>
    <w:rsid w:val="00271289"/>
    <w:rsid w:val="0027144F"/>
    <w:rsid w:val="0027177A"/>
    <w:rsid w:val="00271813"/>
    <w:rsid w:val="00271F3A"/>
    <w:rsid w:val="002723EE"/>
    <w:rsid w:val="00272B45"/>
    <w:rsid w:val="00272C23"/>
    <w:rsid w:val="00272C63"/>
    <w:rsid w:val="00273278"/>
    <w:rsid w:val="002736F1"/>
    <w:rsid w:val="002737F4"/>
    <w:rsid w:val="0027383E"/>
    <w:rsid w:val="002740BB"/>
    <w:rsid w:val="0027554B"/>
    <w:rsid w:val="002755FB"/>
    <w:rsid w:val="002757FA"/>
    <w:rsid w:val="00275D6F"/>
    <w:rsid w:val="00276FC9"/>
    <w:rsid w:val="0027714C"/>
    <w:rsid w:val="00277539"/>
    <w:rsid w:val="002800B4"/>
    <w:rsid w:val="002805F5"/>
    <w:rsid w:val="00280751"/>
    <w:rsid w:val="00281758"/>
    <w:rsid w:val="00282340"/>
    <w:rsid w:val="002826C4"/>
    <w:rsid w:val="0028280A"/>
    <w:rsid w:val="00282E7B"/>
    <w:rsid w:val="00283157"/>
    <w:rsid w:val="002838A6"/>
    <w:rsid w:val="00283C8F"/>
    <w:rsid w:val="0028400F"/>
    <w:rsid w:val="00284A00"/>
    <w:rsid w:val="00285536"/>
    <w:rsid w:val="0028590F"/>
    <w:rsid w:val="0028598E"/>
    <w:rsid w:val="00285AF3"/>
    <w:rsid w:val="002865DF"/>
    <w:rsid w:val="00286964"/>
    <w:rsid w:val="00286ACD"/>
    <w:rsid w:val="00286F72"/>
    <w:rsid w:val="00287652"/>
    <w:rsid w:val="00287838"/>
    <w:rsid w:val="0029006F"/>
    <w:rsid w:val="002907B5"/>
    <w:rsid w:val="002908C6"/>
    <w:rsid w:val="002909D1"/>
    <w:rsid w:val="00290B54"/>
    <w:rsid w:val="00290DCD"/>
    <w:rsid w:val="0029167B"/>
    <w:rsid w:val="00292681"/>
    <w:rsid w:val="00292EB7"/>
    <w:rsid w:val="002931AE"/>
    <w:rsid w:val="002937FC"/>
    <w:rsid w:val="00293F61"/>
    <w:rsid w:val="002940D9"/>
    <w:rsid w:val="002948A8"/>
    <w:rsid w:val="0029525D"/>
    <w:rsid w:val="00295577"/>
    <w:rsid w:val="00295820"/>
    <w:rsid w:val="0029615D"/>
    <w:rsid w:val="00296227"/>
    <w:rsid w:val="0029627B"/>
    <w:rsid w:val="0029692D"/>
    <w:rsid w:val="00296F44"/>
    <w:rsid w:val="0029777D"/>
    <w:rsid w:val="002977F1"/>
    <w:rsid w:val="002A04CE"/>
    <w:rsid w:val="002A055E"/>
    <w:rsid w:val="002A0A44"/>
    <w:rsid w:val="002A0FC9"/>
    <w:rsid w:val="002A1C53"/>
    <w:rsid w:val="002A1D4E"/>
    <w:rsid w:val="002A2224"/>
    <w:rsid w:val="002A2250"/>
    <w:rsid w:val="002A280A"/>
    <w:rsid w:val="002A2869"/>
    <w:rsid w:val="002A367E"/>
    <w:rsid w:val="002A3BC9"/>
    <w:rsid w:val="002A40F4"/>
    <w:rsid w:val="002A41C0"/>
    <w:rsid w:val="002A41C1"/>
    <w:rsid w:val="002A46E2"/>
    <w:rsid w:val="002A4761"/>
    <w:rsid w:val="002A4959"/>
    <w:rsid w:val="002A5516"/>
    <w:rsid w:val="002A5A43"/>
    <w:rsid w:val="002A61D0"/>
    <w:rsid w:val="002A7365"/>
    <w:rsid w:val="002A7A46"/>
    <w:rsid w:val="002A7DBB"/>
    <w:rsid w:val="002B0312"/>
    <w:rsid w:val="002B0A5D"/>
    <w:rsid w:val="002B0A97"/>
    <w:rsid w:val="002B23B5"/>
    <w:rsid w:val="002B24D6"/>
    <w:rsid w:val="002B276D"/>
    <w:rsid w:val="002B2A41"/>
    <w:rsid w:val="002B2AD8"/>
    <w:rsid w:val="002B2DE8"/>
    <w:rsid w:val="002B3163"/>
    <w:rsid w:val="002B3E27"/>
    <w:rsid w:val="002B3FEC"/>
    <w:rsid w:val="002B42A8"/>
    <w:rsid w:val="002B46E7"/>
    <w:rsid w:val="002B57B3"/>
    <w:rsid w:val="002B5BD9"/>
    <w:rsid w:val="002B5C3D"/>
    <w:rsid w:val="002B73F8"/>
    <w:rsid w:val="002B77A0"/>
    <w:rsid w:val="002B7F1C"/>
    <w:rsid w:val="002C0419"/>
    <w:rsid w:val="002C04EB"/>
    <w:rsid w:val="002C0BEF"/>
    <w:rsid w:val="002C1006"/>
    <w:rsid w:val="002C1318"/>
    <w:rsid w:val="002C1519"/>
    <w:rsid w:val="002C1E70"/>
    <w:rsid w:val="002C20CC"/>
    <w:rsid w:val="002C2B31"/>
    <w:rsid w:val="002C30D4"/>
    <w:rsid w:val="002C3D1C"/>
    <w:rsid w:val="002C3ED4"/>
    <w:rsid w:val="002C41E6"/>
    <w:rsid w:val="002C53BD"/>
    <w:rsid w:val="002C5472"/>
    <w:rsid w:val="002C5B41"/>
    <w:rsid w:val="002C5D6B"/>
    <w:rsid w:val="002C6025"/>
    <w:rsid w:val="002C6033"/>
    <w:rsid w:val="002C6FDE"/>
    <w:rsid w:val="002C75CD"/>
    <w:rsid w:val="002C7E34"/>
    <w:rsid w:val="002D071A"/>
    <w:rsid w:val="002D124B"/>
    <w:rsid w:val="002D12F0"/>
    <w:rsid w:val="002D1F55"/>
    <w:rsid w:val="002D2087"/>
    <w:rsid w:val="002D2E31"/>
    <w:rsid w:val="002D2EB7"/>
    <w:rsid w:val="002D2F3D"/>
    <w:rsid w:val="002D34B2"/>
    <w:rsid w:val="002D37A2"/>
    <w:rsid w:val="002D3DF9"/>
    <w:rsid w:val="002D48B0"/>
    <w:rsid w:val="002D5657"/>
    <w:rsid w:val="002D57A2"/>
    <w:rsid w:val="002D5A61"/>
    <w:rsid w:val="002D5B37"/>
    <w:rsid w:val="002D5EA3"/>
    <w:rsid w:val="002D60E5"/>
    <w:rsid w:val="002D61AF"/>
    <w:rsid w:val="002D6565"/>
    <w:rsid w:val="002D6B43"/>
    <w:rsid w:val="002D717E"/>
    <w:rsid w:val="002D7637"/>
    <w:rsid w:val="002E0BEC"/>
    <w:rsid w:val="002E1164"/>
    <w:rsid w:val="002E1421"/>
    <w:rsid w:val="002E1434"/>
    <w:rsid w:val="002E1490"/>
    <w:rsid w:val="002E17F2"/>
    <w:rsid w:val="002E1A45"/>
    <w:rsid w:val="002E1ED3"/>
    <w:rsid w:val="002E27EC"/>
    <w:rsid w:val="002E34DD"/>
    <w:rsid w:val="002E3559"/>
    <w:rsid w:val="002E366D"/>
    <w:rsid w:val="002E36D4"/>
    <w:rsid w:val="002E3C5B"/>
    <w:rsid w:val="002E4101"/>
    <w:rsid w:val="002E410B"/>
    <w:rsid w:val="002E42F0"/>
    <w:rsid w:val="002E4583"/>
    <w:rsid w:val="002E48EE"/>
    <w:rsid w:val="002E49B4"/>
    <w:rsid w:val="002E4D7D"/>
    <w:rsid w:val="002E5689"/>
    <w:rsid w:val="002E5CDB"/>
    <w:rsid w:val="002E5F53"/>
    <w:rsid w:val="002E6062"/>
    <w:rsid w:val="002E61EB"/>
    <w:rsid w:val="002E674D"/>
    <w:rsid w:val="002E67CB"/>
    <w:rsid w:val="002E70A0"/>
    <w:rsid w:val="002E70F1"/>
    <w:rsid w:val="002E73CE"/>
    <w:rsid w:val="002E746B"/>
    <w:rsid w:val="002E7C5F"/>
    <w:rsid w:val="002E7CAE"/>
    <w:rsid w:val="002E7DB2"/>
    <w:rsid w:val="002F0253"/>
    <w:rsid w:val="002F05C0"/>
    <w:rsid w:val="002F0D73"/>
    <w:rsid w:val="002F0E9B"/>
    <w:rsid w:val="002F12FA"/>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380A"/>
    <w:rsid w:val="002F3838"/>
    <w:rsid w:val="002F4598"/>
    <w:rsid w:val="002F5812"/>
    <w:rsid w:val="002F595A"/>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CE6"/>
    <w:rsid w:val="003021C8"/>
    <w:rsid w:val="0030256B"/>
    <w:rsid w:val="003030A8"/>
    <w:rsid w:val="003031D3"/>
    <w:rsid w:val="00303640"/>
    <w:rsid w:val="00304013"/>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3CD"/>
    <w:rsid w:val="003067E6"/>
    <w:rsid w:val="00306AF0"/>
    <w:rsid w:val="003075D7"/>
    <w:rsid w:val="00307B1D"/>
    <w:rsid w:val="00307BA1"/>
    <w:rsid w:val="00307D43"/>
    <w:rsid w:val="00307FF9"/>
    <w:rsid w:val="0031057D"/>
    <w:rsid w:val="00310B76"/>
    <w:rsid w:val="00310D4C"/>
    <w:rsid w:val="00310F3C"/>
    <w:rsid w:val="0031139B"/>
    <w:rsid w:val="003114C1"/>
    <w:rsid w:val="0031151A"/>
    <w:rsid w:val="00311702"/>
    <w:rsid w:val="003118EF"/>
    <w:rsid w:val="00311E82"/>
    <w:rsid w:val="00312393"/>
    <w:rsid w:val="003123B3"/>
    <w:rsid w:val="00312BE9"/>
    <w:rsid w:val="00312D29"/>
    <w:rsid w:val="0031381E"/>
    <w:rsid w:val="00313A54"/>
    <w:rsid w:val="00313C87"/>
    <w:rsid w:val="00313FD6"/>
    <w:rsid w:val="003143BD"/>
    <w:rsid w:val="003146E3"/>
    <w:rsid w:val="00314B0C"/>
    <w:rsid w:val="00315363"/>
    <w:rsid w:val="0031613D"/>
    <w:rsid w:val="00316423"/>
    <w:rsid w:val="00316610"/>
    <w:rsid w:val="00316C74"/>
    <w:rsid w:val="003170E0"/>
    <w:rsid w:val="003203ED"/>
    <w:rsid w:val="00320649"/>
    <w:rsid w:val="00321EBA"/>
    <w:rsid w:val="00322053"/>
    <w:rsid w:val="00322545"/>
    <w:rsid w:val="00322552"/>
    <w:rsid w:val="003225DB"/>
    <w:rsid w:val="003225F1"/>
    <w:rsid w:val="003227E2"/>
    <w:rsid w:val="00322B51"/>
    <w:rsid w:val="00322C9F"/>
    <w:rsid w:val="00322E0F"/>
    <w:rsid w:val="00323413"/>
    <w:rsid w:val="00323438"/>
    <w:rsid w:val="003239B3"/>
    <w:rsid w:val="00324D23"/>
    <w:rsid w:val="00324D9E"/>
    <w:rsid w:val="003251C4"/>
    <w:rsid w:val="00325503"/>
    <w:rsid w:val="00325DD0"/>
    <w:rsid w:val="003266C7"/>
    <w:rsid w:val="003268EB"/>
    <w:rsid w:val="00326BA2"/>
    <w:rsid w:val="00327E77"/>
    <w:rsid w:val="003303E0"/>
    <w:rsid w:val="00330BC4"/>
    <w:rsid w:val="00331086"/>
    <w:rsid w:val="00331751"/>
    <w:rsid w:val="00331FBE"/>
    <w:rsid w:val="00332203"/>
    <w:rsid w:val="00332239"/>
    <w:rsid w:val="0033257E"/>
    <w:rsid w:val="0033260F"/>
    <w:rsid w:val="003327E9"/>
    <w:rsid w:val="0033298D"/>
    <w:rsid w:val="003330B5"/>
    <w:rsid w:val="0033382F"/>
    <w:rsid w:val="0033399E"/>
    <w:rsid w:val="00333BE1"/>
    <w:rsid w:val="00333D11"/>
    <w:rsid w:val="00333FB2"/>
    <w:rsid w:val="00334579"/>
    <w:rsid w:val="00334CB7"/>
    <w:rsid w:val="00335046"/>
    <w:rsid w:val="00335334"/>
    <w:rsid w:val="003357AE"/>
    <w:rsid w:val="00335858"/>
    <w:rsid w:val="003358F1"/>
    <w:rsid w:val="00335C1F"/>
    <w:rsid w:val="00335CD6"/>
    <w:rsid w:val="00336BDA"/>
    <w:rsid w:val="003376B4"/>
    <w:rsid w:val="003377B3"/>
    <w:rsid w:val="00337D93"/>
    <w:rsid w:val="00340EC0"/>
    <w:rsid w:val="003411E4"/>
    <w:rsid w:val="0034157F"/>
    <w:rsid w:val="00341609"/>
    <w:rsid w:val="00342258"/>
    <w:rsid w:val="0034225A"/>
    <w:rsid w:val="0034252D"/>
    <w:rsid w:val="00342BD7"/>
    <w:rsid w:val="0034331E"/>
    <w:rsid w:val="003436C7"/>
    <w:rsid w:val="00343BE1"/>
    <w:rsid w:val="00343F41"/>
    <w:rsid w:val="00344BEC"/>
    <w:rsid w:val="0034574F"/>
    <w:rsid w:val="0034587E"/>
    <w:rsid w:val="003465D3"/>
    <w:rsid w:val="00346B7A"/>
    <w:rsid w:val="00346BB3"/>
    <w:rsid w:val="00346D23"/>
    <w:rsid w:val="00346DB5"/>
    <w:rsid w:val="003477B1"/>
    <w:rsid w:val="003478E7"/>
    <w:rsid w:val="003505C7"/>
    <w:rsid w:val="00350720"/>
    <w:rsid w:val="00350939"/>
    <w:rsid w:val="003514BA"/>
    <w:rsid w:val="00351A3C"/>
    <w:rsid w:val="00351A4E"/>
    <w:rsid w:val="00351C72"/>
    <w:rsid w:val="00351F75"/>
    <w:rsid w:val="00352193"/>
    <w:rsid w:val="00352BC0"/>
    <w:rsid w:val="003533FC"/>
    <w:rsid w:val="0035443E"/>
    <w:rsid w:val="00354675"/>
    <w:rsid w:val="003547F9"/>
    <w:rsid w:val="003556DB"/>
    <w:rsid w:val="003557BE"/>
    <w:rsid w:val="00355B46"/>
    <w:rsid w:val="00355D8C"/>
    <w:rsid w:val="00356972"/>
    <w:rsid w:val="00356E44"/>
    <w:rsid w:val="00357380"/>
    <w:rsid w:val="00357414"/>
    <w:rsid w:val="003579D0"/>
    <w:rsid w:val="00357F1F"/>
    <w:rsid w:val="00357F32"/>
    <w:rsid w:val="00360021"/>
    <w:rsid w:val="003602D9"/>
    <w:rsid w:val="0036047F"/>
    <w:rsid w:val="00360486"/>
    <w:rsid w:val="003604CE"/>
    <w:rsid w:val="003604D3"/>
    <w:rsid w:val="00360766"/>
    <w:rsid w:val="00360C69"/>
    <w:rsid w:val="00360F50"/>
    <w:rsid w:val="00361558"/>
    <w:rsid w:val="00361AC2"/>
    <w:rsid w:val="00361FA1"/>
    <w:rsid w:val="00363378"/>
    <w:rsid w:val="0036340E"/>
    <w:rsid w:val="003634F5"/>
    <w:rsid w:val="003637B4"/>
    <w:rsid w:val="003642E5"/>
    <w:rsid w:val="003652DB"/>
    <w:rsid w:val="0036649C"/>
    <w:rsid w:val="003664C6"/>
    <w:rsid w:val="00366837"/>
    <w:rsid w:val="00366981"/>
    <w:rsid w:val="00366B61"/>
    <w:rsid w:val="00366DF7"/>
    <w:rsid w:val="00366E8B"/>
    <w:rsid w:val="00367BAE"/>
    <w:rsid w:val="00367C35"/>
    <w:rsid w:val="00370940"/>
    <w:rsid w:val="00370978"/>
    <w:rsid w:val="00370995"/>
    <w:rsid w:val="00370DF4"/>
    <w:rsid w:val="00370E47"/>
    <w:rsid w:val="003711BE"/>
    <w:rsid w:val="0037157F"/>
    <w:rsid w:val="0037169B"/>
    <w:rsid w:val="00371723"/>
    <w:rsid w:val="00371AD0"/>
    <w:rsid w:val="00371FE6"/>
    <w:rsid w:val="00372FA0"/>
    <w:rsid w:val="0037339B"/>
    <w:rsid w:val="0037363E"/>
    <w:rsid w:val="003736A3"/>
    <w:rsid w:val="003736CC"/>
    <w:rsid w:val="0037387E"/>
    <w:rsid w:val="003740E9"/>
    <w:rsid w:val="003742AC"/>
    <w:rsid w:val="003743DA"/>
    <w:rsid w:val="0037486E"/>
    <w:rsid w:val="00374A68"/>
    <w:rsid w:val="00374FA0"/>
    <w:rsid w:val="00375188"/>
    <w:rsid w:val="00375200"/>
    <w:rsid w:val="003752D7"/>
    <w:rsid w:val="003758E8"/>
    <w:rsid w:val="003759B4"/>
    <w:rsid w:val="00376E2A"/>
    <w:rsid w:val="00376E59"/>
    <w:rsid w:val="0037709A"/>
    <w:rsid w:val="00377331"/>
    <w:rsid w:val="0037769E"/>
    <w:rsid w:val="00377B2D"/>
    <w:rsid w:val="00377CE1"/>
    <w:rsid w:val="003814CE"/>
    <w:rsid w:val="00381AFE"/>
    <w:rsid w:val="00382120"/>
    <w:rsid w:val="00382348"/>
    <w:rsid w:val="00382A6E"/>
    <w:rsid w:val="00382CA4"/>
    <w:rsid w:val="003849DB"/>
    <w:rsid w:val="00384C2D"/>
    <w:rsid w:val="003851E3"/>
    <w:rsid w:val="00385867"/>
    <w:rsid w:val="00385BF0"/>
    <w:rsid w:val="00386294"/>
    <w:rsid w:val="0038656E"/>
    <w:rsid w:val="00387D6A"/>
    <w:rsid w:val="00390390"/>
    <w:rsid w:val="003908B7"/>
    <w:rsid w:val="00391743"/>
    <w:rsid w:val="00391968"/>
    <w:rsid w:val="0039228A"/>
    <w:rsid w:val="0039232F"/>
    <w:rsid w:val="003923E7"/>
    <w:rsid w:val="003924E0"/>
    <w:rsid w:val="0039297B"/>
    <w:rsid w:val="003939FF"/>
    <w:rsid w:val="003941F0"/>
    <w:rsid w:val="003945C6"/>
    <w:rsid w:val="00394AD6"/>
    <w:rsid w:val="00394DEC"/>
    <w:rsid w:val="00394E55"/>
    <w:rsid w:val="00395435"/>
    <w:rsid w:val="003954AF"/>
    <w:rsid w:val="00395E2A"/>
    <w:rsid w:val="00396EF3"/>
    <w:rsid w:val="0039712B"/>
    <w:rsid w:val="003976BF"/>
    <w:rsid w:val="0039777F"/>
    <w:rsid w:val="00397BB5"/>
    <w:rsid w:val="00397C21"/>
    <w:rsid w:val="00397E66"/>
    <w:rsid w:val="00397EA9"/>
    <w:rsid w:val="003A03C6"/>
    <w:rsid w:val="003A0EBE"/>
    <w:rsid w:val="003A12B0"/>
    <w:rsid w:val="003A1311"/>
    <w:rsid w:val="003A19BB"/>
    <w:rsid w:val="003A1BE4"/>
    <w:rsid w:val="003A21A9"/>
    <w:rsid w:val="003A2223"/>
    <w:rsid w:val="003A22B7"/>
    <w:rsid w:val="003A2A0F"/>
    <w:rsid w:val="003A3143"/>
    <w:rsid w:val="003A3391"/>
    <w:rsid w:val="003A3C6F"/>
    <w:rsid w:val="003A3D63"/>
    <w:rsid w:val="003A4377"/>
    <w:rsid w:val="003A453E"/>
    <w:rsid w:val="003A45A1"/>
    <w:rsid w:val="003A4626"/>
    <w:rsid w:val="003A4887"/>
    <w:rsid w:val="003A4CA4"/>
    <w:rsid w:val="003A55BA"/>
    <w:rsid w:val="003A5682"/>
    <w:rsid w:val="003A59C1"/>
    <w:rsid w:val="003A5B0A"/>
    <w:rsid w:val="003A6246"/>
    <w:rsid w:val="003A64C5"/>
    <w:rsid w:val="003A64FB"/>
    <w:rsid w:val="003A68DC"/>
    <w:rsid w:val="003A6B2B"/>
    <w:rsid w:val="003A6BAC"/>
    <w:rsid w:val="003A6ECA"/>
    <w:rsid w:val="003A70A4"/>
    <w:rsid w:val="003A73D7"/>
    <w:rsid w:val="003A766C"/>
    <w:rsid w:val="003A7946"/>
    <w:rsid w:val="003A7EF3"/>
    <w:rsid w:val="003B0886"/>
    <w:rsid w:val="003B159C"/>
    <w:rsid w:val="003B18CD"/>
    <w:rsid w:val="003B1918"/>
    <w:rsid w:val="003B1A5B"/>
    <w:rsid w:val="003B1E1D"/>
    <w:rsid w:val="003B250A"/>
    <w:rsid w:val="003B2565"/>
    <w:rsid w:val="003B32FE"/>
    <w:rsid w:val="003B369F"/>
    <w:rsid w:val="003B36A3"/>
    <w:rsid w:val="003B388E"/>
    <w:rsid w:val="003B3B0B"/>
    <w:rsid w:val="003B3D72"/>
    <w:rsid w:val="003B4679"/>
    <w:rsid w:val="003B4D70"/>
    <w:rsid w:val="003B582F"/>
    <w:rsid w:val="003B5CCB"/>
    <w:rsid w:val="003B607E"/>
    <w:rsid w:val="003B64BB"/>
    <w:rsid w:val="003B6A13"/>
    <w:rsid w:val="003B71B2"/>
    <w:rsid w:val="003B72CE"/>
    <w:rsid w:val="003B7991"/>
    <w:rsid w:val="003B7EC9"/>
    <w:rsid w:val="003B7F90"/>
    <w:rsid w:val="003B7FE5"/>
    <w:rsid w:val="003C0083"/>
    <w:rsid w:val="003C00C2"/>
    <w:rsid w:val="003C037D"/>
    <w:rsid w:val="003C09EA"/>
    <w:rsid w:val="003C0BCE"/>
    <w:rsid w:val="003C0CB1"/>
    <w:rsid w:val="003C10DD"/>
    <w:rsid w:val="003C11C8"/>
    <w:rsid w:val="003C16CA"/>
    <w:rsid w:val="003C1DAD"/>
    <w:rsid w:val="003C1DAE"/>
    <w:rsid w:val="003C2702"/>
    <w:rsid w:val="003C2F66"/>
    <w:rsid w:val="003C3077"/>
    <w:rsid w:val="003C3939"/>
    <w:rsid w:val="003C3CF3"/>
    <w:rsid w:val="003C455B"/>
    <w:rsid w:val="003C45B6"/>
    <w:rsid w:val="003C4908"/>
    <w:rsid w:val="003C4976"/>
    <w:rsid w:val="003C5B69"/>
    <w:rsid w:val="003C632F"/>
    <w:rsid w:val="003C749A"/>
    <w:rsid w:val="003C77A1"/>
    <w:rsid w:val="003C7806"/>
    <w:rsid w:val="003C78B2"/>
    <w:rsid w:val="003D0265"/>
    <w:rsid w:val="003D0459"/>
    <w:rsid w:val="003D04A0"/>
    <w:rsid w:val="003D09C3"/>
    <w:rsid w:val="003D0E19"/>
    <w:rsid w:val="003D109F"/>
    <w:rsid w:val="003D14C9"/>
    <w:rsid w:val="003D1848"/>
    <w:rsid w:val="003D1F2F"/>
    <w:rsid w:val="003D2478"/>
    <w:rsid w:val="003D24FA"/>
    <w:rsid w:val="003D2D6D"/>
    <w:rsid w:val="003D2F3F"/>
    <w:rsid w:val="003D37CD"/>
    <w:rsid w:val="003D392A"/>
    <w:rsid w:val="003D3C45"/>
    <w:rsid w:val="003D3E81"/>
    <w:rsid w:val="003D40D8"/>
    <w:rsid w:val="003D48D7"/>
    <w:rsid w:val="003D5A1D"/>
    <w:rsid w:val="003D5AAA"/>
    <w:rsid w:val="003D5B1F"/>
    <w:rsid w:val="003D5F5A"/>
    <w:rsid w:val="003D6E6E"/>
    <w:rsid w:val="003D6EAA"/>
    <w:rsid w:val="003D73C4"/>
    <w:rsid w:val="003D73F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C43"/>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76"/>
    <w:rsid w:val="003E73E2"/>
    <w:rsid w:val="003E7488"/>
    <w:rsid w:val="003E74E3"/>
    <w:rsid w:val="003E79A2"/>
    <w:rsid w:val="003E79AC"/>
    <w:rsid w:val="003F0294"/>
    <w:rsid w:val="003F05C7"/>
    <w:rsid w:val="003F0C8D"/>
    <w:rsid w:val="003F1621"/>
    <w:rsid w:val="003F1C1A"/>
    <w:rsid w:val="003F2AB8"/>
    <w:rsid w:val="003F2AD5"/>
    <w:rsid w:val="003F2CD4"/>
    <w:rsid w:val="003F35AF"/>
    <w:rsid w:val="003F39F7"/>
    <w:rsid w:val="003F3A27"/>
    <w:rsid w:val="003F3E8D"/>
    <w:rsid w:val="003F46AC"/>
    <w:rsid w:val="003F4CD2"/>
    <w:rsid w:val="003F55A7"/>
    <w:rsid w:val="003F5635"/>
    <w:rsid w:val="003F56B6"/>
    <w:rsid w:val="003F59F3"/>
    <w:rsid w:val="003F5AC2"/>
    <w:rsid w:val="003F6542"/>
    <w:rsid w:val="003F67DF"/>
    <w:rsid w:val="003F6BBE"/>
    <w:rsid w:val="003F6BD0"/>
    <w:rsid w:val="003F6BDC"/>
    <w:rsid w:val="003F77B1"/>
    <w:rsid w:val="004000E8"/>
    <w:rsid w:val="00400AAD"/>
    <w:rsid w:val="00400C4C"/>
    <w:rsid w:val="00400C6F"/>
    <w:rsid w:val="00401F59"/>
    <w:rsid w:val="00402E2B"/>
    <w:rsid w:val="00402ED3"/>
    <w:rsid w:val="004044ED"/>
    <w:rsid w:val="00404A7F"/>
    <w:rsid w:val="00404F8A"/>
    <w:rsid w:val="00405061"/>
    <w:rsid w:val="0040512B"/>
    <w:rsid w:val="00405577"/>
    <w:rsid w:val="0040563F"/>
    <w:rsid w:val="00405CA5"/>
    <w:rsid w:val="0040610D"/>
    <w:rsid w:val="00406126"/>
    <w:rsid w:val="00406920"/>
    <w:rsid w:val="00406FA5"/>
    <w:rsid w:val="004070C7"/>
    <w:rsid w:val="00407CD3"/>
    <w:rsid w:val="00410134"/>
    <w:rsid w:val="00410682"/>
    <w:rsid w:val="00410B72"/>
    <w:rsid w:val="00410DAE"/>
    <w:rsid w:val="00410F18"/>
    <w:rsid w:val="00410F5D"/>
    <w:rsid w:val="0041125D"/>
    <w:rsid w:val="00411C21"/>
    <w:rsid w:val="004122D0"/>
    <w:rsid w:val="0041233F"/>
    <w:rsid w:val="0041263E"/>
    <w:rsid w:val="0041290A"/>
    <w:rsid w:val="004131E8"/>
    <w:rsid w:val="00413774"/>
    <w:rsid w:val="00413AAC"/>
    <w:rsid w:val="00413E92"/>
    <w:rsid w:val="00413F86"/>
    <w:rsid w:val="00414199"/>
    <w:rsid w:val="00414AD1"/>
    <w:rsid w:val="0041522A"/>
    <w:rsid w:val="004154E0"/>
    <w:rsid w:val="00415593"/>
    <w:rsid w:val="00415616"/>
    <w:rsid w:val="00415ECA"/>
    <w:rsid w:val="0041642D"/>
    <w:rsid w:val="004166C3"/>
    <w:rsid w:val="00416C5B"/>
    <w:rsid w:val="00417038"/>
    <w:rsid w:val="004170E5"/>
    <w:rsid w:val="00417254"/>
    <w:rsid w:val="0041770E"/>
    <w:rsid w:val="00417E77"/>
    <w:rsid w:val="00417EA5"/>
    <w:rsid w:val="0042070D"/>
    <w:rsid w:val="004207A2"/>
    <w:rsid w:val="00420E21"/>
    <w:rsid w:val="00421105"/>
    <w:rsid w:val="00421156"/>
    <w:rsid w:val="0042136A"/>
    <w:rsid w:val="00421790"/>
    <w:rsid w:val="00421F90"/>
    <w:rsid w:val="0042209B"/>
    <w:rsid w:val="00422179"/>
    <w:rsid w:val="00422299"/>
    <w:rsid w:val="004223DD"/>
    <w:rsid w:val="00422AA4"/>
    <w:rsid w:val="004237C8"/>
    <w:rsid w:val="00423EA8"/>
    <w:rsid w:val="00423F78"/>
    <w:rsid w:val="004240B3"/>
    <w:rsid w:val="004242F4"/>
    <w:rsid w:val="0042444B"/>
    <w:rsid w:val="00424BEA"/>
    <w:rsid w:val="00425146"/>
    <w:rsid w:val="00425462"/>
    <w:rsid w:val="00425481"/>
    <w:rsid w:val="0042553B"/>
    <w:rsid w:val="00426821"/>
    <w:rsid w:val="00426D73"/>
    <w:rsid w:val="00427248"/>
    <w:rsid w:val="00427307"/>
    <w:rsid w:val="00427497"/>
    <w:rsid w:val="0042777E"/>
    <w:rsid w:val="00427846"/>
    <w:rsid w:val="00427908"/>
    <w:rsid w:val="00427B94"/>
    <w:rsid w:val="00427BF3"/>
    <w:rsid w:val="00427C06"/>
    <w:rsid w:val="00427E3E"/>
    <w:rsid w:val="00427F9B"/>
    <w:rsid w:val="004303D3"/>
    <w:rsid w:val="004305AD"/>
    <w:rsid w:val="0043094C"/>
    <w:rsid w:val="00430975"/>
    <w:rsid w:val="00430DA8"/>
    <w:rsid w:val="00430DEF"/>
    <w:rsid w:val="00431F10"/>
    <w:rsid w:val="00432D2D"/>
    <w:rsid w:val="00432D3B"/>
    <w:rsid w:val="004330D6"/>
    <w:rsid w:val="00433409"/>
    <w:rsid w:val="0043351F"/>
    <w:rsid w:val="00433D02"/>
    <w:rsid w:val="00433EA8"/>
    <w:rsid w:val="00433F65"/>
    <w:rsid w:val="00434194"/>
    <w:rsid w:val="00435F01"/>
    <w:rsid w:val="004366AD"/>
    <w:rsid w:val="0043673A"/>
    <w:rsid w:val="004367BA"/>
    <w:rsid w:val="0043688E"/>
    <w:rsid w:val="00436E5E"/>
    <w:rsid w:val="00437447"/>
    <w:rsid w:val="004375C9"/>
    <w:rsid w:val="00437CE9"/>
    <w:rsid w:val="00437D13"/>
    <w:rsid w:val="00440AC8"/>
    <w:rsid w:val="00441077"/>
    <w:rsid w:val="00441A92"/>
    <w:rsid w:val="0044226A"/>
    <w:rsid w:val="004431DC"/>
    <w:rsid w:val="00443329"/>
    <w:rsid w:val="00443A0A"/>
    <w:rsid w:val="00444124"/>
    <w:rsid w:val="00444F56"/>
    <w:rsid w:val="004453D9"/>
    <w:rsid w:val="00445CA6"/>
    <w:rsid w:val="00446172"/>
    <w:rsid w:val="00446488"/>
    <w:rsid w:val="0044678D"/>
    <w:rsid w:val="00446B1B"/>
    <w:rsid w:val="00446CC4"/>
    <w:rsid w:val="0044723C"/>
    <w:rsid w:val="00447342"/>
    <w:rsid w:val="0044734F"/>
    <w:rsid w:val="00447420"/>
    <w:rsid w:val="00447495"/>
    <w:rsid w:val="00450BAB"/>
    <w:rsid w:val="00450BB9"/>
    <w:rsid w:val="00450D9B"/>
    <w:rsid w:val="0045141B"/>
    <w:rsid w:val="0045162F"/>
    <w:rsid w:val="004517AA"/>
    <w:rsid w:val="00452100"/>
    <w:rsid w:val="00452612"/>
    <w:rsid w:val="00452971"/>
    <w:rsid w:val="00452CAC"/>
    <w:rsid w:val="00452F43"/>
    <w:rsid w:val="0045310E"/>
    <w:rsid w:val="004532F7"/>
    <w:rsid w:val="004539D3"/>
    <w:rsid w:val="00453A60"/>
    <w:rsid w:val="00454216"/>
    <w:rsid w:val="00454684"/>
    <w:rsid w:val="00454819"/>
    <w:rsid w:val="00455D74"/>
    <w:rsid w:val="00456148"/>
    <w:rsid w:val="004561F2"/>
    <w:rsid w:val="00456974"/>
    <w:rsid w:val="00456C58"/>
    <w:rsid w:val="00456CE9"/>
    <w:rsid w:val="00456F98"/>
    <w:rsid w:val="0045710B"/>
    <w:rsid w:val="00457565"/>
    <w:rsid w:val="0045781F"/>
    <w:rsid w:val="00457B71"/>
    <w:rsid w:val="00457EBF"/>
    <w:rsid w:val="00460729"/>
    <w:rsid w:val="00460E4B"/>
    <w:rsid w:val="004613EE"/>
    <w:rsid w:val="00461B22"/>
    <w:rsid w:val="00461CEE"/>
    <w:rsid w:val="00461D10"/>
    <w:rsid w:val="00462114"/>
    <w:rsid w:val="0046223C"/>
    <w:rsid w:val="0046264F"/>
    <w:rsid w:val="00462D08"/>
    <w:rsid w:val="00462DE0"/>
    <w:rsid w:val="00462E58"/>
    <w:rsid w:val="00462FF6"/>
    <w:rsid w:val="004637D2"/>
    <w:rsid w:val="004653F7"/>
    <w:rsid w:val="00465720"/>
    <w:rsid w:val="00465E27"/>
    <w:rsid w:val="004668C8"/>
    <w:rsid w:val="004669E2"/>
    <w:rsid w:val="00466E58"/>
    <w:rsid w:val="004670CE"/>
    <w:rsid w:val="00467255"/>
    <w:rsid w:val="00470C31"/>
    <w:rsid w:val="00471996"/>
    <w:rsid w:val="00471BDF"/>
    <w:rsid w:val="00471DE0"/>
    <w:rsid w:val="00472918"/>
    <w:rsid w:val="0047293B"/>
    <w:rsid w:val="004729C9"/>
    <w:rsid w:val="004734D0"/>
    <w:rsid w:val="00473B2C"/>
    <w:rsid w:val="00473CDC"/>
    <w:rsid w:val="00473F86"/>
    <w:rsid w:val="00474082"/>
    <w:rsid w:val="00474C48"/>
    <w:rsid w:val="0047556B"/>
    <w:rsid w:val="00475C36"/>
    <w:rsid w:val="00476860"/>
    <w:rsid w:val="00476C85"/>
    <w:rsid w:val="00476CFE"/>
    <w:rsid w:val="00477142"/>
    <w:rsid w:val="00477686"/>
    <w:rsid w:val="00477768"/>
    <w:rsid w:val="00477A55"/>
    <w:rsid w:val="00477BB5"/>
    <w:rsid w:val="004800E4"/>
    <w:rsid w:val="00480310"/>
    <w:rsid w:val="00480E44"/>
    <w:rsid w:val="00480F53"/>
    <w:rsid w:val="004810E3"/>
    <w:rsid w:val="0048129D"/>
    <w:rsid w:val="00481499"/>
    <w:rsid w:val="004816CF"/>
    <w:rsid w:val="004817C4"/>
    <w:rsid w:val="00481923"/>
    <w:rsid w:val="0048219B"/>
    <w:rsid w:val="00482427"/>
    <w:rsid w:val="00482B78"/>
    <w:rsid w:val="00482C52"/>
    <w:rsid w:val="0048384B"/>
    <w:rsid w:val="004838B7"/>
    <w:rsid w:val="00483B27"/>
    <w:rsid w:val="00484549"/>
    <w:rsid w:val="00484A45"/>
    <w:rsid w:val="00484B9E"/>
    <w:rsid w:val="00484BC2"/>
    <w:rsid w:val="00485683"/>
    <w:rsid w:val="004856F5"/>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6A4"/>
    <w:rsid w:val="0049373E"/>
    <w:rsid w:val="004937CA"/>
    <w:rsid w:val="004939D2"/>
    <w:rsid w:val="004947D4"/>
    <w:rsid w:val="00494AC0"/>
    <w:rsid w:val="00494DB2"/>
    <w:rsid w:val="00495B5C"/>
    <w:rsid w:val="00495E70"/>
    <w:rsid w:val="004964F1"/>
    <w:rsid w:val="00496A39"/>
    <w:rsid w:val="00496F3B"/>
    <w:rsid w:val="00496FF7"/>
    <w:rsid w:val="0049739C"/>
    <w:rsid w:val="00497CAF"/>
    <w:rsid w:val="004A034F"/>
    <w:rsid w:val="004A051A"/>
    <w:rsid w:val="004A0859"/>
    <w:rsid w:val="004A0EA2"/>
    <w:rsid w:val="004A1195"/>
    <w:rsid w:val="004A16BC"/>
    <w:rsid w:val="004A1932"/>
    <w:rsid w:val="004A21D5"/>
    <w:rsid w:val="004A2548"/>
    <w:rsid w:val="004A2B94"/>
    <w:rsid w:val="004A371C"/>
    <w:rsid w:val="004A3913"/>
    <w:rsid w:val="004A4651"/>
    <w:rsid w:val="004A4AFB"/>
    <w:rsid w:val="004A4CF9"/>
    <w:rsid w:val="004A52F5"/>
    <w:rsid w:val="004A5893"/>
    <w:rsid w:val="004A5D69"/>
    <w:rsid w:val="004A6EEA"/>
    <w:rsid w:val="004A77CD"/>
    <w:rsid w:val="004A7A40"/>
    <w:rsid w:val="004A7E2E"/>
    <w:rsid w:val="004A7F45"/>
    <w:rsid w:val="004B0055"/>
    <w:rsid w:val="004B03EA"/>
    <w:rsid w:val="004B0CC3"/>
    <w:rsid w:val="004B0D1E"/>
    <w:rsid w:val="004B0FE1"/>
    <w:rsid w:val="004B1739"/>
    <w:rsid w:val="004B1FF4"/>
    <w:rsid w:val="004B2417"/>
    <w:rsid w:val="004B2772"/>
    <w:rsid w:val="004B2AB2"/>
    <w:rsid w:val="004B2F93"/>
    <w:rsid w:val="004B3A6F"/>
    <w:rsid w:val="004B3C47"/>
    <w:rsid w:val="004B3E3E"/>
    <w:rsid w:val="004B3F56"/>
    <w:rsid w:val="004B444C"/>
    <w:rsid w:val="004B471E"/>
    <w:rsid w:val="004B550B"/>
    <w:rsid w:val="004B55DB"/>
    <w:rsid w:val="004B67B7"/>
    <w:rsid w:val="004B6A24"/>
    <w:rsid w:val="004B6B98"/>
    <w:rsid w:val="004B6D05"/>
    <w:rsid w:val="004B6D4B"/>
    <w:rsid w:val="004B6EE5"/>
    <w:rsid w:val="004B6F6A"/>
    <w:rsid w:val="004B7480"/>
    <w:rsid w:val="004B774A"/>
    <w:rsid w:val="004B7C0C"/>
    <w:rsid w:val="004B7C1D"/>
    <w:rsid w:val="004C047D"/>
    <w:rsid w:val="004C0491"/>
    <w:rsid w:val="004C09EE"/>
    <w:rsid w:val="004C0EBA"/>
    <w:rsid w:val="004C136B"/>
    <w:rsid w:val="004C176E"/>
    <w:rsid w:val="004C1FD3"/>
    <w:rsid w:val="004C2134"/>
    <w:rsid w:val="004C24DC"/>
    <w:rsid w:val="004C26A1"/>
    <w:rsid w:val="004C2808"/>
    <w:rsid w:val="004C2C9D"/>
    <w:rsid w:val="004C2CB3"/>
    <w:rsid w:val="004C3536"/>
    <w:rsid w:val="004C369C"/>
    <w:rsid w:val="004C3898"/>
    <w:rsid w:val="004C3B4D"/>
    <w:rsid w:val="004C3CF5"/>
    <w:rsid w:val="004C3DF9"/>
    <w:rsid w:val="004C4521"/>
    <w:rsid w:val="004C49E3"/>
    <w:rsid w:val="004C5403"/>
    <w:rsid w:val="004C55DD"/>
    <w:rsid w:val="004C59BC"/>
    <w:rsid w:val="004C6190"/>
    <w:rsid w:val="004C66DA"/>
    <w:rsid w:val="004C7611"/>
    <w:rsid w:val="004C77A9"/>
    <w:rsid w:val="004D0249"/>
    <w:rsid w:val="004D0D6F"/>
    <w:rsid w:val="004D0DEE"/>
    <w:rsid w:val="004D0E73"/>
    <w:rsid w:val="004D16C4"/>
    <w:rsid w:val="004D1D06"/>
    <w:rsid w:val="004D1EA3"/>
    <w:rsid w:val="004D201E"/>
    <w:rsid w:val="004D22FE"/>
    <w:rsid w:val="004D2503"/>
    <w:rsid w:val="004D2C7D"/>
    <w:rsid w:val="004D2E5C"/>
    <w:rsid w:val="004D36B1"/>
    <w:rsid w:val="004D3A6C"/>
    <w:rsid w:val="004D3C01"/>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8F9"/>
    <w:rsid w:val="004E2D64"/>
    <w:rsid w:val="004E32ED"/>
    <w:rsid w:val="004E3C75"/>
    <w:rsid w:val="004E3F8C"/>
    <w:rsid w:val="004E3FDF"/>
    <w:rsid w:val="004E462E"/>
    <w:rsid w:val="004E4D55"/>
    <w:rsid w:val="004E56A8"/>
    <w:rsid w:val="004E56DC"/>
    <w:rsid w:val="004E6098"/>
    <w:rsid w:val="004E76F4"/>
    <w:rsid w:val="004E7D12"/>
    <w:rsid w:val="004E7DC0"/>
    <w:rsid w:val="004F0B4E"/>
    <w:rsid w:val="004F0B6C"/>
    <w:rsid w:val="004F13B7"/>
    <w:rsid w:val="004F1633"/>
    <w:rsid w:val="004F170E"/>
    <w:rsid w:val="004F1B7E"/>
    <w:rsid w:val="004F1E9C"/>
    <w:rsid w:val="004F2078"/>
    <w:rsid w:val="004F2091"/>
    <w:rsid w:val="004F2172"/>
    <w:rsid w:val="004F27A3"/>
    <w:rsid w:val="004F2A04"/>
    <w:rsid w:val="004F2CBC"/>
    <w:rsid w:val="004F33E7"/>
    <w:rsid w:val="004F341E"/>
    <w:rsid w:val="004F39A8"/>
    <w:rsid w:val="004F4238"/>
    <w:rsid w:val="004F431C"/>
    <w:rsid w:val="004F4367"/>
    <w:rsid w:val="004F4D23"/>
    <w:rsid w:val="004F4DA3"/>
    <w:rsid w:val="004F4DD4"/>
    <w:rsid w:val="004F5031"/>
    <w:rsid w:val="004F5114"/>
    <w:rsid w:val="004F5134"/>
    <w:rsid w:val="004F596B"/>
    <w:rsid w:val="004F59CF"/>
    <w:rsid w:val="004F5B83"/>
    <w:rsid w:val="004F5BC0"/>
    <w:rsid w:val="004F5F57"/>
    <w:rsid w:val="004F6646"/>
    <w:rsid w:val="004F686B"/>
    <w:rsid w:val="004F698F"/>
    <w:rsid w:val="004F767A"/>
    <w:rsid w:val="004F7CBF"/>
    <w:rsid w:val="004F7E16"/>
    <w:rsid w:val="00500119"/>
    <w:rsid w:val="00500886"/>
    <w:rsid w:val="00501047"/>
    <w:rsid w:val="0050107D"/>
    <w:rsid w:val="00501289"/>
    <w:rsid w:val="00501A85"/>
    <w:rsid w:val="00501B2E"/>
    <w:rsid w:val="00501CB0"/>
    <w:rsid w:val="0050308F"/>
    <w:rsid w:val="0050340F"/>
    <w:rsid w:val="00503E1B"/>
    <w:rsid w:val="005042B0"/>
    <w:rsid w:val="0050441F"/>
    <w:rsid w:val="005047C8"/>
    <w:rsid w:val="00504B95"/>
    <w:rsid w:val="00505019"/>
    <w:rsid w:val="005053E8"/>
    <w:rsid w:val="00505837"/>
    <w:rsid w:val="00505970"/>
    <w:rsid w:val="00505E8C"/>
    <w:rsid w:val="00506557"/>
    <w:rsid w:val="0050677A"/>
    <w:rsid w:val="005071D7"/>
    <w:rsid w:val="00507523"/>
    <w:rsid w:val="00507E7A"/>
    <w:rsid w:val="005101EF"/>
    <w:rsid w:val="00510483"/>
    <w:rsid w:val="005107DA"/>
    <w:rsid w:val="005108D8"/>
    <w:rsid w:val="0051119A"/>
    <w:rsid w:val="005111E2"/>
    <w:rsid w:val="005113D2"/>
    <w:rsid w:val="005113FE"/>
    <w:rsid w:val="005116F9"/>
    <w:rsid w:val="005119C3"/>
    <w:rsid w:val="00511B69"/>
    <w:rsid w:val="0051287E"/>
    <w:rsid w:val="005130A2"/>
    <w:rsid w:val="005130CD"/>
    <w:rsid w:val="005135CD"/>
    <w:rsid w:val="00514A26"/>
    <w:rsid w:val="005153A7"/>
    <w:rsid w:val="00515C17"/>
    <w:rsid w:val="00515EA2"/>
    <w:rsid w:val="00516428"/>
    <w:rsid w:val="00516931"/>
    <w:rsid w:val="00516944"/>
    <w:rsid w:val="005169E6"/>
    <w:rsid w:val="00516A8B"/>
    <w:rsid w:val="0051703D"/>
    <w:rsid w:val="0051735C"/>
    <w:rsid w:val="0051793E"/>
    <w:rsid w:val="00517AB6"/>
    <w:rsid w:val="00517AF3"/>
    <w:rsid w:val="00517DD0"/>
    <w:rsid w:val="00520D23"/>
    <w:rsid w:val="005218B4"/>
    <w:rsid w:val="005218EC"/>
    <w:rsid w:val="005219CF"/>
    <w:rsid w:val="0052270F"/>
    <w:rsid w:val="00522769"/>
    <w:rsid w:val="00522B5B"/>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E4F"/>
    <w:rsid w:val="00532317"/>
    <w:rsid w:val="005328CF"/>
    <w:rsid w:val="005329EA"/>
    <w:rsid w:val="00533046"/>
    <w:rsid w:val="0053361E"/>
    <w:rsid w:val="00533F7D"/>
    <w:rsid w:val="00534060"/>
    <w:rsid w:val="00534284"/>
    <w:rsid w:val="005342B8"/>
    <w:rsid w:val="00534B59"/>
    <w:rsid w:val="00534D91"/>
    <w:rsid w:val="00534F96"/>
    <w:rsid w:val="00534FD7"/>
    <w:rsid w:val="00535353"/>
    <w:rsid w:val="0053552C"/>
    <w:rsid w:val="00535778"/>
    <w:rsid w:val="00535949"/>
    <w:rsid w:val="00535DBA"/>
    <w:rsid w:val="0053612E"/>
    <w:rsid w:val="0053634A"/>
    <w:rsid w:val="0053657E"/>
    <w:rsid w:val="00536759"/>
    <w:rsid w:val="00536E1E"/>
    <w:rsid w:val="0053738A"/>
    <w:rsid w:val="00537B72"/>
    <w:rsid w:val="00537C62"/>
    <w:rsid w:val="00537D0B"/>
    <w:rsid w:val="00537D60"/>
    <w:rsid w:val="00540154"/>
    <w:rsid w:val="005409B9"/>
    <w:rsid w:val="00540ADA"/>
    <w:rsid w:val="00541BFB"/>
    <w:rsid w:val="00542332"/>
    <w:rsid w:val="005423F0"/>
    <w:rsid w:val="005427CD"/>
    <w:rsid w:val="005433CE"/>
    <w:rsid w:val="00543966"/>
    <w:rsid w:val="00543A05"/>
    <w:rsid w:val="00543B9F"/>
    <w:rsid w:val="00543DA8"/>
    <w:rsid w:val="005441A8"/>
    <w:rsid w:val="005445C7"/>
    <w:rsid w:val="00544A23"/>
    <w:rsid w:val="00544B69"/>
    <w:rsid w:val="00544F2C"/>
    <w:rsid w:val="005456A4"/>
    <w:rsid w:val="0054591B"/>
    <w:rsid w:val="00546366"/>
    <w:rsid w:val="00546535"/>
    <w:rsid w:val="00546970"/>
    <w:rsid w:val="00546C36"/>
    <w:rsid w:val="00546DEC"/>
    <w:rsid w:val="00546E0E"/>
    <w:rsid w:val="00547625"/>
    <w:rsid w:val="00547921"/>
    <w:rsid w:val="00550B35"/>
    <w:rsid w:val="0055172A"/>
    <w:rsid w:val="0055182D"/>
    <w:rsid w:val="00551E37"/>
    <w:rsid w:val="00552388"/>
    <w:rsid w:val="005536DA"/>
    <w:rsid w:val="0055382C"/>
    <w:rsid w:val="00553BB9"/>
    <w:rsid w:val="0055405B"/>
    <w:rsid w:val="005544CC"/>
    <w:rsid w:val="00554532"/>
    <w:rsid w:val="00554E19"/>
    <w:rsid w:val="005551CB"/>
    <w:rsid w:val="00555873"/>
    <w:rsid w:val="00555AFA"/>
    <w:rsid w:val="00555BFB"/>
    <w:rsid w:val="00555E15"/>
    <w:rsid w:val="0055620B"/>
    <w:rsid w:val="005569E8"/>
    <w:rsid w:val="005576F1"/>
    <w:rsid w:val="00557820"/>
    <w:rsid w:val="00560086"/>
    <w:rsid w:val="00560228"/>
    <w:rsid w:val="00560516"/>
    <w:rsid w:val="00560690"/>
    <w:rsid w:val="00560E2B"/>
    <w:rsid w:val="0056121F"/>
    <w:rsid w:val="0056168D"/>
    <w:rsid w:val="00561887"/>
    <w:rsid w:val="005618F9"/>
    <w:rsid w:val="00561CA4"/>
    <w:rsid w:val="00561F3B"/>
    <w:rsid w:val="005620E9"/>
    <w:rsid w:val="00562C34"/>
    <w:rsid w:val="00562C9D"/>
    <w:rsid w:val="00563180"/>
    <w:rsid w:val="00563596"/>
    <w:rsid w:val="00563BD5"/>
    <w:rsid w:val="005640A6"/>
    <w:rsid w:val="005649E8"/>
    <w:rsid w:val="0056504C"/>
    <w:rsid w:val="005652E6"/>
    <w:rsid w:val="0056611A"/>
    <w:rsid w:val="00566155"/>
    <w:rsid w:val="005667B5"/>
    <w:rsid w:val="00566946"/>
    <w:rsid w:val="00566AB7"/>
    <w:rsid w:val="00566EE5"/>
    <w:rsid w:val="005670F7"/>
    <w:rsid w:val="00567ABE"/>
    <w:rsid w:val="00567B76"/>
    <w:rsid w:val="00570895"/>
    <w:rsid w:val="0057096E"/>
    <w:rsid w:val="00570DCB"/>
    <w:rsid w:val="00570FFC"/>
    <w:rsid w:val="005719B2"/>
    <w:rsid w:val="00571F7D"/>
    <w:rsid w:val="00572505"/>
    <w:rsid w:val="00573261"/>
    <w:rsid w:val="005732D6"/>
    <w:rsid w:val="00573439"/>
    <w:rsid w:val="0057352D"/>
    <w:rsid w:val="0057382A"/>
    <w:rsid w:val="00573CCF"/>
    <w:rsid w:val="0057525F"/>
    <w:rsid w:val="005752D6"/>
    <w:rsid w:val="00575B1B"/>
    <w:rsid w:val="00576558"/>
    <w:rsid w:val="005767B7"/>
    <w:rsid w:val="005769EA"/>
    <w:rsid w:val="0057702F"/>
    <w:rsid w:val="005775EB"/>
    <w:rsid w:val="00577964"/>
    <w:rsid w:val="005810F9"/>
    <w:rsid w:val="0058168C"/>
    <w:rsid w:val="00582006"/>
    <w:rsid w:val="00582809"/>
    <w:rsid w:val="00583012"/>
    <w:rsid w:val="00584381"/>
    <w:rsid w:val="005857D3"/>
    <w:rsid w:val="0058617D"/>
    <w:rsid w:val="005861F7"/>
    <w:rsid w:val="00586D5F"/>
    <w:rsid w:val="00587468"/>
    <w:rsid w:val="0058798C"/>
    <w:rsid w:val="00587991"/>
    <w:rsid w:val="00587E98"/>
    <w:rsid w:val="005900FA"/>
    <w:rsid w:val="005901AE"/>
    <w:rsid w:val="00590DDE"/>
    <w:rsid w:val="0059162E"/>
    <w:rsid w:val="00592526"/>
    <w:rsid w:val="00592A7A"/>
    <w:rsid w:val="00592D55"/>
    <w:rsid w:val="00592ED0"/>
    <w:rsid w:val="00592FF4"/>
    <w:rsid w:val="005935A4"/>
    <w:rsid w:val="00593715"/>
    <w:rsid w:val="00593B3F"/>
    <w:rsid w:val="005947C9"/>
    <w:rsid w:val="005948C2"/>
    <w:rsid w:val="00594B25"/>
    <w:rsid w:val="00594B4B"/>
    <w:rsid w:val="00594C1E"/>
    <w:rsid w:val="005955BF"/>
    <w:rsid w:val="00595DCA"/>
    <w:rsid w:val="005962D4"/>
    <w:rsid w:val="005963D5"/>
    <w:rsid w:val="00596A1A"/>
    <w:rsid w:val="005972D5"/>
    <w:rsid w:val="0059779B"/>
    <w:rsid w:val="00597CE2"/>
    <w:rsid w:val="00597D54"/>
    <w:rsid w:val="00597F91"/>
    <w:rsid w:val="005A0E24"/>
    <w:rsid w:val="005A1590"/>
    <w:rsid w:val="005A1A1C"/>
    <w:rsid w:val="005A1C5E"/>
    <w:rsid w:val="005A209A"/>
    <w:rsid w:val="005A2A1B"/>
    <w:rsid w:val="005A2B00"/>
    <w:rsid w:val="005A2D98"/>
    <w:rsid w:val="005A3008"/>
    <w:rsid w:val="005A3054"/>
    <w:rsid w:val="005A3072"/>
    <w:rsid w:val="005A3775"/>
    <w:rsid w:val="005A3ACD"/>
    <w:rsid w:val="005A400B"/>
    <w:rsid w:val="005A492C"/>
    <w:rsid w:val="005A4BDC"/>
    <w:rsid w:val="005A4E18"/>
    <w:rsid w:val="005A5A95"/>
    <w:rsid w:val="005A5EAF"/>
    <w:rsid w:val="005A6431"/>
    <w:rsid w:val="005A662D"/>
    <w:rsid w:val="005A7299"/>
    <w:rsid w:val="005A732D"/>
    <w:rsid w:val="005A73CF"/>
    <w:rsid w:val="005A7453"/>
    <w:rsid w:val="005A79DC"/>
    <w:rsid w:val="005A7B74"/>
    <w:rsid w:val="005B0297"/>
    <w:rsid w:val="005B039B"/>
    <w:rsid w:val="005B0486"/>
    <w:rsid w:val="005B0520"/>
    <w:rsid w:val="005B05CB"/>
    <w:rsid w:val="005B0722"/>
    <w:rsid w:val="005B0AAA"/>
    <w:rsid w:val="005B11CA"/>
    <w:rsid w:val="005B129B"/>
    <w:rsid w:val="005B1409"/>
    <w:rsid w:val="005B1A3B"/>
    <w:rsid w:val="005B1D34"/>
    <w:rsid w:val="005B1EA9"/>
    <w:rsid w:val="005B22A3"/>
    <w:rsid w:val="005B252D"/>
    <w:rsid w:val="005B25EB"/>
    <w:rsid w:val="005B290D"/>
    <w:rsid w:val="005B2A1A"/>
    <w:rsid w:val="005B2D28"/>
    <w:rsid w:val="005B2E4E"/>
    <w:rsid w:val="005B35D7"/>
    <w:rsid w:val="005B3684"/>
    <w:rsid w:val="005B392A"/>
    <w:rsid w:val="005B3956"/>
    <w:rsid w:val="005B3AA3"/>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A7B"/>
    <w:rsid w:val="005C0D11"/>
    <w:rsid w:val="005C11FD"/>
    <w:rsid w:val="005C15CB"/>
    <w:rsid w:val="005C1AE3"/>
    <w:rsid w:val="005C1D88"/>
    <w:rsid w:val="005C21CB"/>
    <w:rsid w:val="005C27E2"/>
    <w:rsid w:val="005C2ED8"/>
    <w:rsid w:val="005C419D"/>
    <w:rsid w:val="005C43AC"/>
    <w:rsid w:val="005C4537"/>
    <w:rsid w:val="005C47B1"/>
    <w:rsid w:val="005C484B"/>
    <w:rsid w:val="005C4F69"/>
    <w:rsid w:val="005C4FD2"/>
    <w:rsid w:val="005C5180"/>
    <w:rsid w:val="005C5376"/>
    <w:rsid w:val="005C53DD"/>
    <w:rsid w:val="005C5F3F"/>
    <w:rsid w:val="005C6DAF"/>
    <w:rsid w:val="005C6E48"/>
    <w:rsid w:val="005C7208"/>
    <w:rsid w:val="005C73F0"/>
    <w:rsid w:val="005C74FB"/>
    <w:rsid w:val="005C7807"/>
    <w:rsid w:val="005C7C8E"/>
    <w:rsid w:val="005C7E97"/>
    <w:rsid w:val="005D0445"/>
    <w:rsid w:val="005D05EC"/>
    <w:rsid w:val="005D11EB"/>
    <w:rsid w:val="005D127C"/>
    <w:rsid w:val="005D1602"/>
    <w:rsid w:val="005D2FDC"/>
    <w:rsid w:val="005D30C4"/>
    <w:rsid w:val="005D3D58"/>
    <w:rsid w:val="005D4059"/>
    <w:rsid w:val="005D41D4"/>
    <w:rsid w:val="005D439E"/>
    <w:rsid w:val="005D48B2"/>
    <w:rsid w:val="005D4A58"/>
    <w:rsid w:val="005D4E19"/>
    <w:rsid w:val="005D4EB8"/>
    <w:rsid w:val="005D5453"/>
    <w:rsid w:val="005D595D"/>
    <w:rsid w:val="005D5AC6"/>
    <w:rsid w:val="005D5D6F"/>
    <w:rsid w:val="005D5F99"/>
    <w:rsid w:val="005D6562"/>
    <w:rsid w:val="005D65D5"/>
    <w:rsid w:val="005D6A69"/>
    <w:rsid w:val="005D7279"/>
    <w:rsid w:val="005D73E4"/>
    <w:rsid w:val="005D73F4"/>
    <w:rsid w:val="005D7790"/>
    <w:rsid w:val="005D7AB2"/>
    <w:rsid w:val="005E0CF6"/>
    <w:rsid w:val="005E0F08"/>
    <w:rsid w:val="005E112B"/>
    <w:rsid w:val="005E11FC"/>
    <w:rsid w:val="005E1385"/>
    <w:rsid w:val="005E191B"/>
    <w:rsid w:val="005E1BEE"/>
    <w:rsid w:val="005E24BB"/>
    <w:rsid w:val="005E26FA"/>
    <w:rsid w:val="005E2A48"/>
    <w:rsid w:val="005E2BFB"/>
    <w:rsid w:val="005E2CA7"/>
    <w:rsid w:val="005E2D29"/>
    <w:rsid w:val="005E2FA9"/>
    <w:rsid w:val="005E329E"/>
    <w:rsid w:val="005E3312"/>
    <w:rsid w:val="005E385F"/>
    <w:rsid w:val="005E3A95"/>
    <w:rsid w:val="005E3F21"/>
    <w:rsid w:val="005E3F9F"/>
    <w:rsid w:val="005E5398"/>
    <w:rsid w:val="005E57DD"/>
    <w:rsid w:val="005E59E9"/>
    <w:rsid w:val="005E5B81"/>
    <w:rsid w:val="005E5BAD"/>
    <w:rsid w:val="005E5C6A"/>
    <w:rsid w:val="005E5FB6"/>
    <w:rsid w:val="005E650C"/>
    <w:rsid w:val="005E6BA4"/>
    <w:rsid w:val="005E7399"/>
    <w:rsid w:val="005E7CA0"/>
    <w:rsid w:val="005E7FF4"/>
    <w:rsid w:val="005F048C"/>
    <w:rsid w:val="005F0A67"/>
    <w:rsid w:val="005F134B"/>
    <w:rsid w:val="005F1550"/>
    <w:rsid w:val="005F186C"/>
    <w:rsid w:val="005F1C08"/>
    <w:rsid w:val="005F1F8B"/>
    <w:rsid w:val="005F237A"/>
    <w:rsid w:val="005F23C6"/>
    <w:rsid w:val="005F2CB1"/>
    <w:rsid w:val="005F2CE5"/>
    <w:rsid w:val="005F3025"/>
    <w:rsid w:val="005F3A76"/>
    <w:rsid w:val="005F3C5D"/>
    <w:rsid w:val="005F3CB1"/>
    <w:rsid w:val="005F4FCA"/>
    <w:rsid w:val="005F5513"/>
    <w:rsid w:val="005F5AB3"/>
    <w:rsid w:val="005F618C"/>
    <w:rsid w:val="005F61DF"/>
    <w:rsid w:val="005F70BD"/>
    <w:rsid w:val="005F72D4"/>
    <w:rsid w:val="005F76C6"/>
    <w:rsid w:val="005F777C"/>
    <w:rsid w:val="005F7B15"/>
    <w:rsid w:val="006003A8"/>
    <w:rsid w:val="006003E4"/>
    <w:rsid w:val="00600863"/>
    <w:rsid w:val="00600AE7"/>
    <w:rsid w:val="00601B7B"/>
    <w:rsid w:val="0060251F"/>
    <w:rsid w:val="006025FC"/>
    <w:rsid w:val="00602770"/>
    <w:rsid w:val="0060283C"/>
    <w:rsid w:val="0060377F"/>
    <w:rsid w:val="006043D3"/>
    <w:rsid w:val="00604B7C"/>
    <w:rsid w:val="00604C82"/>
    <w:rsid w:val="00604ECA"/>
    <w:rsid w:val="00604F14"/>
    <w:rsid w:val="00605394"/>
    <w:rsid w:val="0060563F"/>
    <w:rsid w:val="00605CB4"/>
    <w:rsid w:val="00606602"/>
    <w:rsid w:val="0060706F"/>
    <w:rsid w:val="00607AE7"/>
    <w:rsid w:val="00610434"/>
    <w:rsid w:val="006107F0"/>
    <w:rsid w:val="00610A5F"/>
    <w:rsid w:val="00610DB8"/>
    <w:rsid w:val="00611B83"/>
    <w:rsid w:val="00611C22"/>
    <w:rsid w:val="00611C63"/>
    <w:rsid w:val="00611FF2"/>
    <w:rsid w:val="00612173"/>
    <w:rsid w:val="006123DA"/>
    <w:rsid w:val="00613257"/>
    <w:rsid w:val="006133BD"/>
    <w:rsid w:val="006136F8"/>
    <w:rsid w:val="00613715"/>
    <w:rsid w:val="0061397D"/>
    <w:rsid w:val="0061399E"/>
    <w:rsid w:val="00614158"/>
    <w:rsid w:val="00614264"/>
    <w:rsid w:val="0061449C"/>
    <w:rsid w:val="0061457D"/>
    <w:rsid w:val="00615247"/>
    <w:rsid w:val="0061534C"/>
    <w:rsid w:val="00615421"/>
    <w:rsid w:val="00615487"/>
    <w:rsid w:val="006166AB"/>
    <w:rsid w:val="006167AF"/>
    <w:rsid w:val="00616A1A"/>
    <w:rsid w:val="00616AC5"/>
    <w:rsid w:val="00616EAB"/>
    <w:rsid w:val="00617256"/>
    <w:rsid w:val="006175DE"/>
    <w:rsid w:val="00617E6C"/>
    <w:rsid w:val="00617F64"/>
    <w:rsid w:val="006205EC"/>
    <w:rsid w:val="00620A71"/>
    <w:rsid w:val="00620BD9"/>
    <w:rsid w:val="00620D80"/>
    <w:rsid w:val="00621031"/>
    <w:rsid w:val="00621137"/>
    <w:rsid w:val="0062155E"/>
    <w:rsid w:val="00621713"/>
    <w:rsid w:val="00621E4B"/>
    <w:rsid w:val="006220A1"/>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4FD"/>
    <w:rsid w:val="0062791D"/>
    <w:rsid w:val="006279C2"/>
    <w:rsid w:val="00627CC4"/>
    <w:rsid w:val="00630001"/>
    <w:rsid w:val="00630710"/>
    <w:rsid w:val="0063083A"/>
    <w:rsid w:val="006311B3"/>
    <w:rsid w:val="00631875"/>
    <w:rsid w:val="00631D9F"/>
    <w:rsid w:val="00631F2E"/>
    <w:rsid w:val="006324BB"/>
    <w:rsid w:val="0063284C"/>
    <w:rsid w:val="006329A2"/>
    <w:rsid w:val="00632E0B"/>
    <w:rsid w:val="00633250"/>
    <w:rsid w:val="00633418"/>
    <w:rsid w:val="00633521"/>
    <w:rsid w:val="006335DE"/>
    <w:rsid w:val="006337DD"/>
    <w:rsid w:val="00633A51"/>
    <w:rsid w:val="006342B9"/>
    <w:rsid w:val="00634B84"/>
    <w:rsid w:val="00634C6E"/>
    <w:rsid w:val="00634D94"/>
    <w:rsid w:val="00634E8A"/>
    <w:rsid w:val="00634EF7"/>
    <w:rsid w:val="00634F92"/>
    <w:rsid w:val="00635ACC"/>
    <w:rsid w:val="006360C8"/>
    <w:rsid w:val="00636120"/>
    <w:rsid w:val="00636398"/>
    <w:rsid w:val="006368D3"/>
    <w:rsid w:val="0063694C"/>
    <w:rsid w:val="00636C9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475"/>
    <w:rsid w:val="00643605"/>
    <w:rsid w:val="006437A0"/>
    <w:rsid w:val="0064396A"/>
    <w:rsid w:val="006440A8"/>
    <w:rsid w:val="006443F9"/>
    <w:rsid w:val="00644817"/>
    <w:rsid w:val="00644C72"/>
    <w:rsid w:val="006460B7"/>
    <w:rsid w:val="0064624E"/>
    <w:rsid w:val="00646476"/>
    <w:rsid w:val="00646A5B"/>
    <w:rsid w:val="0064723F"/>
    <w:rsid w:val="006473D2"/>
    <w:rsid w:val="006476C0"/>
    <w:rsid w:val="00650432"/>
    <w:rsid w:val="00650AB9"/>
    <w:rsid w:val="006510F2"/>
    <w:rsid w:val="006522E9"/>
    <w:rsid w:val="006524D6"/>
    <w:rsid w:val="00652796"/>
    <w:rsid w:val="00652799"/>
    <w:rsid w:val="00652AFE"/>
    <w:rsid w:val="00652BC8"/>
    <w:rsid w:val="00653076"/>
    <w:rsid w:val="00653B4E"/>
    <w:rsid w:val="00653E9D"/>
    <w:rsid w:val="00654881"/>
    <w:rsid w:val="00654B1E"/>
    <w:rsid w:val="00654E27"/>
    <w:rsid w:val="00655028"/>
    <w:rsid w:val="00655733"/>
    <w:rsid w:val="00655ACD"/>
    <w:rsid w:val="00655ADE"/>
    <w:rsid w:val="00656694"/>
    <w:rsid w:val="00656A92"/>
    <w:rsid w:val="00656DDE"/>
    <w:rsid w:val="00656F31"/>
    <w:rsid w:val="00657000"/>
    <w:rsid w:val="0065706A"/>
    <w:rsid w:val="006573A8"/>
    <w:rsid w:val="00657442"/>
    <w:rsid w:val="006575E0"/>
    <w:rsid w:val="00657D0B"/>
    <w:rsid w:val="0066011D"/>
    <w:rsid w:val="006605F5"/>
    <w:rsid w:val="0066074A"/>
    <w:rsid w:val="006607C0"/>
    <w:rsid w:val="00661396"/>
    <w:rsid w:val="006613A6"/>
    <w:rsid w:val="006616DA"/>
    <w:rsid w:val="00661CA3"/>
    <w:rsid w:val="006621A7"/>
    <w:rsid w:val="006627A2"/>
    <w:rsid w:val="00662F19"/>
    <w:rsid w:val="006634E6"/>
    <w:rsid w:val="00663E95"/>
    <w:rsid w:val="00664223"/>
    <w:rsid w:val="006644A5"/>
    <w:rsid w:val="0066451E"/>
    <w:rsid w:val="00664BBB"/>
    <w:rsid w:val="006655EE"/>
    <w:rsid w:val="006655F1"/>
    <w:rsid w:val="00665974"/>
    <w:rsid w:val="006659E6"/>
    <w:rsid w:val="00665A99"/>
    <w:rsid w:val="00667541"/>
    <w:rsid w:val="0066761D"/>
    <w:rsid w:val="006676A7"/>
    <w:rsid w:val="0066799A"/>
    <w:rsid w:val="00667EE7"/>
    <w:rsid w:val="00670673"/>
    <w:rsid w:val="00670922"/>
    <w:rsid w:val="00670BE1"/>
    <w:rsid w:val="00670D98"/>
    <w:rsid w:val="00671084"/>
    <w:rsid w:val="006712B2"/>
    <w:rsid w:val="0067218F"/>
    <w:rsid w:val="0067256C"/>
    <w:rsid w:val="00672DBC"/>
    <w:rsid w:val="006730F9"/>
    <w:rsid w:val="00673D7A"/>
    <w:rsid w:val="00673FF0"/>
    <w:rsid w:val="00674165"/>
    <w:rsid w:val="006741DE"/>
    <w:rsid w:val="006741F2"/>
    <w:rsid w:val="006748DD"/>
    <w:rsid w:val="00674A14"/>
    <w:rsid w:val="00674CC3"/>
    <w:rsid w:val="00674CFB"/>
    <w:rsid w:val="0067515D"/>
    <w:rsid w:val="006752F1"/>
    <w:rsid w:val="006758A4"/>
    <w:rsid w:val="00675965"/>
    <w:rsid w:val="00675C72"/>
    <w:rsid w:val="006761F5"/>
    <w:rsid w:val="006762F5"/>
    <w:rsid w:val="0067637F"/>
    <w:rsid w:val="006764B1"/>
    <w:rsid w:val="00676693"/>
    <w:rsid w:val="00676762"/>
    <w:rsid w:val="00676EB2"/>
    <w:rsid w:val="00676FC9"/>
    <w:rsid w:val="006771F9"/>
    <w:rsid w:val="006776D7"/>
    <w:rsid w:val="0067770C"/>
    <w:rsid w:val="006777D6"/>
    <w:rsid w:val="00677D36"/>
    <w:rsid w:val="00680CD9"/>
    <w:rsid w:val="00680E62"/>
    <w:rsid w:val="00681003"/>
    <w:rsid w:val="0068118B"/>
    <w:rsid w:val="006812C3"/>
    <w:rsid w:val="00681701"/>
    <w:rsid w:val="006817C9"/>
    <w:rsid w:val="006817D9"/>
    <w:rsid w:val="00681E45"/>
    <w:rsid w:val="00681E8A"/>
    <w:rsid w:val="00682720"/>
    <w:rsid w:val="00682946"/>
    <w:rsid w:val="0068294D"/>
    <w:rsid w:val="00682F59"/>
    <w:rsid w:val="00683EA0"/>
    <w:rsid w:val="00683ECE"/>
    <w:rsid w:val="00684389"/>
    <w:rsid w:val="0068505E"/>
    <w:rsid w:val="0068516E"/>
    <w:rsid w:val="00685CA3"/>
    <w:rsid w:val="006862BB"/>
    <w:rsid w:val="006866AA"/>
    <w:rsid w:val="00686F13"/>
    <w:rsid w:val="00686F69"/>
    <w:rsid w:val="006879C1"/>
    <w:rsid w:val="00687ACB"/>
    <w:rsid w:val="00687CFD"/>
    <w:rsid w:val="00687F95"/>
    <w:rsid w:val="006900D4"/>
    <w:rsid w:val="00690D94"/>
    <w:rsid w:val="00691245"/>
    <w:rsid w:val="006912A3"/>
    <w:rsid w:val="006914D8"/>
    <w:rsid w:val="00691772"/>
    <w:rsid w:val="00691E0F"/>
    <w:rsid w:val="0069214B"/>
    <w:rsid w:val="00692A1B"/>
    <w:rsid w:val="00692AC3"/>
    <w:rsid w:val="0069300F"/>
    <w:rsid w:val="00693436"/>
    <w:rsid w:val="0069365B"/>
    <w:rsid w:val="006942E8"/>
    <w:rsid w:val="0069432F"/>
    <w:rsid w:val="00694603"/>
    <w:rsid w:val="00694775"/>
    <w:rsid w:val="00694A1F"/>
    <w:rsid w:val="00694A4A"/>
    <w:rsid w:val="00694A69"/>
    <w:rsid w:val="00694A6D"/>
    <w:rsid w:val="00695946"/>
    <w:rsid w:val="00695C5C"/>
    <w:rsid w:val="00695FC2"/>
    <w:rsid w:val="006964AF"/>
    <w:rsid w:val="0069657C"/>
    <w:rsid w:val="00696949"/>
    <w:rsid w:val="00696B0A"/>
    <w:rsid w:val="00697052"/>
    <w:rsid w:val="0069713C"/>
    <w:rsid w:val="00697BBC"/>
    <w:rsid w:val="00697C64"/>
    <w:rsid w:val="006A003B"/>
    <w:rsid w:val="006A013A"/>
    <w:rsid w:val="006A1CD5"/>
    <w:rsid w:val="006A1D43"/>
    <w:rsid w:val="006A1F94"/>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10B5"/>
    <w:rsid w:val="006B1217"/>
    <w:rsid w:val="006B141D"/>
    <w:rsid w:val="006B14B6"/>
    <w:rsid w:val="006B1816"/>
    <w:rsid w:val="006B2099"/>
    <w:rsid w:val="006B2156"/>
    <w:rsid w:val="006B21F1"/>
    <w:rsid w:val="006B23D7"/>
    <w:rsid w:val="006B2FA6"/>
    <w:rsid w:val="006B3DD8"/>
    <w:rsid w:val="006B455F"/>
    <w:rsid w:val="006B47F3"/>
    <w:rsid w:val="006B4A72"/>
    <w:rsid w:val="006B50CF"/>
    <w:rsid w:val="006B5AB1"/>
    <w:rsid w:val="006B613B"/>
    <w:rsid w:val="006B6BD6"/>
    <w:rsid w:val="006B6D4D"/>
    <w:rsid w:val="006B72BA"/>
    <w:rsid w:val="006B73CE"/>
    <w:rsid w:val="006B7559"/>
    <w:rsid w:val="006B79F8"/>
    <w:rsid w:val="006C03B8"/>
    <w:rsid w:val="006C0625"/>
    <w:rsid w:val="006C15D4"/>
    <w:rsid w:val="006C17DF"/>
    <w:rsid w:val="006C27BF"/>
    <w:rsid w:val="006C31B8"/>
    <w:rsid w:val="006C33A3"/>
    <w:rsid w:val="006C3472"/>
    <w:rsid w:val="006C389C"/>
    <w:rsid w:val="006C3947"/>
    <w:rsid w:val="006C400A"/>
    <w:rsid w:val="006C406F"/>
    <w:rsid w:val="006C40CE"/>
    <w:rsid w:val="006C4251"/>
    <w:rsid w:val="006C454B"/>
    <w:rsid w:val="006C4794"/>
    <w:rsid w:val="006C49AC"/>
    <w:rsid w:val="006C4A43"/>
    <w:rsid w:val="006C4E54"/>
    <w:rsid w:val="006C5707"/>
    <w:rsid w:val="006C5EC9"/>
    <w:rsid w:val="006C6059"/>
    <w:rsid w:val="006C67AD"/>
    <w:rsid w:val="006C6E44"/>
    <w:rsid w:val="006C7126"/>
    <w:rsid w:val="006C729D"/>
    <w:rsid w:val="006C7522"/>
    <w:rsid w:val="006C7AF6"/>
    <w:rsid w:val="006C7CD3"/>
    <w:rsid w:val="006C7D50"/>
    <w:rsid w:val="006D00E3"/>
    <w:rsid w:val="006D09FA"/>
    <w:rsid w:val="006D0E48"/>
    <w:rsid w:val="006D0F27"/>
    <w:rsid w:val="006D1302"/>
    <w:rsid w:val="006D1497"/>
    <w:rsid w:val="006D1697"/>
    <w:rsid w:val="006D171D"/>
    <w:rsid w:val="006D1FCA"/>
    <w:rsid w:val="006D216E"/>
    <w:rsid w:val="006D22DE"/>
    <w:rsid w:val="006D24A2"/>
    <w:rsid w:val="006D2666"/>
    <w:rsid w:val="006D28D6"/>
    <w:rsid w:val="006D2C2E"/>
    <w:rsid w:val="006D2D01"/>
    <w:rsid w:val="006D305A"/>
    <w:rsid w:val="006D38EE"/>
    <w:rsid w:val="006D41B5"/>
    <w:rsid w:val="006D46ED"/>
    <w:rsid w:val="006D4A30"/>
    <w:rsid w:val="006D6111"/>
    <w:rsid w:val="006D67A7"/>
    <w:rsid w:val="006D6F08"/>
    <w:rsid w:val="006D70E4"/>
    <w:rsid w:val="006D70F6"/>
    <w:rsid w:val="006D77E9"/>
    <w:rsid w:val="006D7D7A"/>
    <w:rsid w:val="006D7DF0"/>
    <w:rsid w:val="006D7E35"/>
    <w:rsid w:val="006D7EF8"/>
    <w:rsid w:val="006D7F3A"/>
    <w:rsid w:val="006E0309"/>
    <w:rsid w:val="006E062C"/>
    <w:rsid w:val="006E0EF7"/>
    <w:rsid w:val="006E0F18"/>
    <w:rsid w:val="006E1710"/>
    <w:rsid w:val="006E19CC"/>
    <w:rsid w:val="006E1C82"/>
    <w:rsid w:val="006E1EA0"/>
    <w:rsid w:val="006E1EBA"/>
    <w:rsid w:val="006E224B"/>
    <w:rsid w:val="006E2885"/>
    <w:rsid w:val="006E28B7"/>
    <w:rsid w:val="006E2A9B"/>
    <w:rsid w:val="006E30DB"/>
    <w:rsid w:val="006E31AE"/>
    <w:rsid w:val="006E3284"/>
    <w:rsid w:val="006E3310"/>
    <w:rsid w:val="006E34C9"/>
    <w:rsid w:val="006E3FFF"/>
    <w:rsid w:val="006E4128"/>
    <w:rsid w:val="006E4E39"/>
    <w:rsid w:val="006E4E65"/>
    <w:rsid w:val="006E5187"/>
    <w:rsid w:val="006E565E"/>
    <w:rsid w:val="006E63DC"/>
    <w:rsid w:val="006E65F2"/>
    <w:rsid w:val="006E673D"/>
    <w:rsid w:val="006E67C2"/>
    <w:rsid w:val="006E67FA"/>
    <w:rsid w:val="006E6EC6"/>
    <w:rsid w:val="006E7866"/>
    <w:rsid w:val="006E78FF"/>
    <w:rsid w:val="006E7929"/>
    <w:rsid w:val="006E79A2"/>
    <w:rsid w:val="006E7D24"/>
    <w:rsid w:val="006E7D3B"/>
    <w:rsid w:val="006F0205"/>
    <w:rsid w:val="006F0754"/>
    <w:rsid w:val="006F0B6A"/>
    <w:rsid w:val="006F0CD2"/>
    <w:rsid w:val="006F11A7"/>
    <w:rsid w:val="006F15F4"/>
    <w:rsid w:val="006F1656"/>
    <w:rsid w:val="006F16D5"/>
    <w:rsid w:val="006F19E1"/>
    <w:rsid w:val="006F1AC2"/>
    <w:rsid w:val="006F1B70"/>
    <w:rsid w:val="006F1CAC"/>
    <w:rsid w:val="006F21F1"/>
    <w:rsid w:val="006F2276"/>
    <w:rsid w:val="006F235A"/>
    <w:rsid w:val="006F2694"/>
    <w:rsid w:val="006F2C02"/>
    <w:rsid w:val="006F2DA9"/>
    <w:rsid w:val="006F341D"/>
    <w:rsid w:val="006F3CCE"/>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198D"/>
    <w:rsid w:val="00702025"/>
    <w:rsid w:val="00702543"/>
    <w:rsid w:val="0070322F"/>
    <w:rsid w:val="0070346E"/>
    <w:rsid w:val="00704316"/>
    <w:rsid w:val="00704BF7"/>
    <w:rsid w:val="00704DC4"/>
    <w:rsid w:val="00704EDB"/>
    <w:rsid w:val="00705480"/>
    <w:rsid w:val="00705899"/>
    <w:rsid w:val="007059B7"/>
    <w:rsid w:val="00705F57"/>
    <w:rsid w:val="00706101"/>
    <w:rsid w:val="0070627F"/>
    <w:rsid w:val="00706953"/>
    <w:rsid w:val="00706E2D"/>
    <w:rsid w:val="00707072"/>
    <w:rsid w:val="0070730C"/>
    <w:rsid w:val="00707D61"/>
    <w:rsid w:val="0071176E"/>
    <w:rsid w:val="00711907"/>
    <w:rsid w:val="00712287"/>
    <w:rsid w:val="00712587"/>
    <w:rsid w:val="0071265C"/>
    <w:rsid w:val="00712772"/>
    <w:rsid w:val="00712C74"/>
    <w:rsid w:val="00712D1B"/>
    <w:rsid w:val="00712DA0"/>
    <w:rsid w:val="00713727"/>
    <w:rsid w:val="00713D15"/>
    <w:rsid w:val="00713FE4"/>
    <w:rsid w:val="00714182"/>
    <w:rsid w:val="007142FA"/>
    <w:rsid w:val="007148D3"/>
    <w:rsid w:val="00714B4B"/>
    <w:rsid w:val="00714EF0"/>
    <w:rsid w:val="00715B9A"/>
    <w:rsid w:val="00715CDA"/>
    <w:rsid w:val="00715D01"/>
    <w:rsid w:val="00715F66"/>
    <w:rsid w:val="00716676"/>
    <w:rsid w:val="0071674F"/>
    <w:rsid w:val="00716934"/>
    <w:rsid w:val="00716BAB"/>
    <w:rsid w:val="00717434"/>
    <w:rsid w:val="00717785"/>
    <w:rsid w:val="00717D24"/>
    <w:rsid w:val="00720319"/>
    <w:rsid w:val="0072044D"/>
    <w:rsid w:val="00720C2E"/>
    <w:rsid w:val="00721293"/>
    <w:rsid w:val="00722803"/>
    <w:rsid w:val="00723325"/>
    <w:rsid w:val="00723771"/>
    <w:rsid w:val="00723BDC"/>
    <w:rsid w:val="00723C49"/>
    <w:rsid w:val="00723FCB"/>
    <w:rsid w:val="0072437A"/>
    <w:rsid w:val="00724657"/>
    <w:rsid w:val="00724E29"/>
    <w:rsid w:val="00724F2E"/>
    <w:rsid w:val="00725233"/>
    <w:rsid w:val="007257AE"/>
    <w:rsid w:val="007257D0"/>
    <w:rsid w:val="00725BDD"/>
    <w:rsid w:val="00725C7B"/>
    <w:rsid w:val="00726274"/>
    <w:rsid w:val="0072693E"/>
    <w:rsid w:val="0072694B"/>
    <w:rsid w:val="00726A56"/>
    <w:rsid w:val="00726EA6"/>
    <w:rsid w:val="00727032"/>
    <w:rsid w:val="00727208"/>
    <w:rsid w:val="00727680"/>
    <w:rsid w:val="007277EA"/>
    <w:rsid w:val="00727D50"/>
    <w:rsid w:val="007304BE"/>
    <w:rsid w:val="0073054D"/>
    <w:rsid w:val="0073104F"/>
    <w:rsid w:val="0073112C"/>
    <w:rsid w:val="007311D5"/>
    <w:rsid w:val="00731220"/>
    <w:rsid w:val="0073156A"/>
    <w:rsid w:val="00731EA2"/>
    <w:rsid w:val="00732614"/>
    <w:rsid w:val="0073269F"/>
    <w:rsid w:val="007327BF"/>
    <w:rsid w:val="007334A3"/>
    <w:rsid w:val="0073380A"/>
    <w:rsid w:val="00733CBE"/>
    <w:rsid w:val="007340AA"/>
    <w:rsid w:val="007340BC"/>
    <w:rsid w:val="007348B1"/>
    <w:rsid w:val="00734A01"/>
    <w:rsid w:val="00734A69"/>
    <w:rsid w:val="007352D1"/>
    <w:rsid w:val="00735C8D"/>
    <w:rsid w:val="00735DC7"/>
    <w:rsid w:val="00735E28"/>
    <w:rsid w:val="00735FFB"/>
    <w:rsid w:val="007362A6"/>
    <w:rsid w:val="007363BB"/>
    <w:rsid w:val="007366DD"/>
    <w:rsid w:val="00736B2B"/>
    <w:rsid w:val="00736C2D"/>
    <w:rsid w:val="00736D7D"/>
    <w:rsid w:val="007372A4"/>
    <w:rsid w:val="00737788"/>
    <w:rsid w:val="00737EBE"/>
    <w:rsid w:val="00740598"/>
    <w:rsid w:val="0074072F"/>
    <w:rsid w:val="0074073D"/>
    <w:rsid w:val="0074078D"/>
    <w:rsid w:val="00740ABC"/>
    <w:rsid w:val="00740E58"/>
    <w:rsid w:val="00741072"/>
    <w:rsid w:val="0074137E"/>
    <w:rsid w:val="00741A4D"/>
    <w:rsid w:val="00741A66"/>
    <w:rsid w:val="00741B41"/>
    <w:rsid w:val="00741C38"/>
    <w:rsid w:val="00742696"/>
    <w:rsid w:val="00742AF9"/>
    <w:rsid w:val="00742CC8"/>
    <w:rsid w:val="0074305F"/>
    <w:rsid w:val="007432B1"/>
    <w:rsid w:val="00743907"/>
    <w:rsid w:val="00744062"/>
    <w:rsid w:val="007445A0"/>
    <w:rsid w:val="00745126"/>
    <w:rsid w:val="0074524B"/>
    <w:rsid w:val="00745EAB"/>
    <w:rsid w:val="00745F62"/>
    <w:rsid w:val="00746681"/>
    <w:rsid w:val="0074682A"/>
    <w:rsid w:val="007468E6"/>
    <w:rsid w:val="00746F33"/>
    <w:rsid w:val="0074712C"/>
    <w:rsid w:val="0074726F"/>
    <w:rsid w:val="00747983"/>
    <w:rsid w:val="00747D8B"/>
    <w:rsid w:val="007505B3"/>
    <w:rsid w:val="007506A5"/>
    <w:rsid w:val="00750B46"/>
    <w:rsid w:val="00750C40"/>
    <w:rsid w:val="00750C74"/>
    <w:rsid w:val="00750CE1"/>
    <w:rsid w:val="00750E3B"/>
    <w:rsid w:val="00751228"/>
    <w:rsid w:val="00751AFA"/>
    <w:rsid w:val="007521A6"/>
    <w:rsid w:val="00752224"/>
    <w:rsid w:val="00753E39"/>
    <w:rsid w:val="00754038"/>
    <w:rsid w:val="00754484"/>
    <w:rsid w:val="007545A0"/>
    <w:rsid w:val="007546AA"/>
    <w:rsid w:val="00754EC3"/>
    <w:rsid w:val="00755105"/>
    <w:rsid w:val="00755632"/>
    <w:rsid w:val="007558EC"/>
    <w:rsid w:val="00755EED"/>
    <w:rsid w:val="0075606C"/>
    <w:rsid w:val="0075686C"/>
    <w:rsid w:val="00756D8F"/>
    <w:rsid w:val="007571E1"/>
    <w:rsid w:val="007579D3"/>
    <w:rsid w:val="00757A16"/>
    <w:rsid w:val="00757C35"/>
    <w:rsid w:val="007601C8"/>
    <w:rsid w:val="007604B2"/>
    <w:rsid w:val="00760A69"/>
    <w:rsid w:val="00761643"/>
    <w:rsid w:val="007619E3"/>
    <w:rsid w:val="0076207A"/>
    <w:rsid w:val="007625DE"/>
    <w:rsid w:val="00762749"/>
    <w:rsid w:val="0076288E"/>
    <w:rsid w:val="00762BB4"/>
    <w:rsid w:val="00762C93"/>
    <w:rsid w:val="00763090"/>
    <w:rsid w:val="0076321B"/>
    <w:rsid w:val="00763738"/>
    <w:rsid w:val="00763A9E"/>
    <w:rsid w:val="00763C9D"/>
    <w:rsid w:val="0076420E"/>
    <w:rsid w:val="0076423E"/>
    <w:rsid w:val="007647B8"/>
    <w:rsid w:val="00764AE9"/>
    <w:rsid w:val="00764B85"/>
    <w:rsid w:val="00764BED"/>
    <w:rsid w:val="00765281"/>
    <w:rsid w:val="007664D9"/>
    <w:rsid w:val="00766A22"/>
    <w:rsid w:val="00766BAD"/>
    <w:rsid w:val="00766DC1"/>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3DE7"/>
    <w:rsid w:val="00774165"/>
    <w:rsid w:val="00774782"/>
    <w:rsid w:val="00774984"/>
    <w:rsid w:val="00774B45"/>
    <w:rsid w:val="007755F2"/>
    <w:rsid w:val="007764B6"/>
    <w:rsid w:val="007764C1"/>
    <w:rsid w:val="0077678B"/>
    <w:rsid w:val="00776971"/>
    <w:rsid w:val="007769BF"/>
    <w:rsid w:val="00776C9C"/>
    <w:rsid w:val="00776CA3"/>
    <w:rsid w:val="00776D1F"/>
    <w:rsid w:val="0077759F"/>
    <w:rsid w:val="00777713"/>
    <w:rsid w:val="00777FB1"/>
    <w:rsid w:val="00780A53"/>
    <w:rsid w:val="00780A80"/>
    <w:rsid w:val="00781012"/>
    <w:rsid w:val="00781249"/>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3F3E"/>
    <w:rsid w:val="007841F2"/>
    <w:rsid w:val="00784E60"/>
    <w:rsid w:val="00785490"/>
    <w:rsid w:val="007855AA"/>
    <w:rsid w:val="00785F84"/>
    <w:rsid w:val="00786502"/>
    <w:rsid w:val="00787018"/>
    <w:rsid w:val="00787637"/>
    <w:rsid w:val="007908CC"/>
    <w:rsid w:val="00790DED"/>
    <w:rsid w:val="00791415"/>
    <w:rsid w:val="00791956"/>
    <w:rsid w:val="00791B09"/>
    <w:rsid w:val="00791C7E"/>
    <w:rsid w:val="007925EA"/>
    <w:rsid w:val="00793094"/>
    <w:rsid w:val="00793368"/>
    <w:rsid w:val="007937ED"/>
    <w:rsid w:val="00793A83"/>
    <w:rsid w:val="00793AB5"/>
    <w:rsid w:val="00793CD8"/>
    <w:rsid w:val="007942B3"/>
    <w:rsid w:val="007949B8"/>
    <w:rsid w:val="0079517E"/>
    <w:rsid w:val="00795C92"/>
    <w:rsid w:val="0079606E"/>
    <w:rsid w:val="0079606F"/>
    <w:rsid w:val="007961BC"/>
    <w:rsid w:val="00796231"/>
    <w:rsid w:val="007967DE"/>
    <w:rsid w:val="00796DBF"/>
    <w:rsid w:val="0079708D"/>
    <w:rsid w:val="00797483"/>
    <w:rsid w:val="007977FF"/>
    <w:rsid w:val="007A0058"/>
    <w:rsid w:val="007A0650"/>
    <w:rsid w:val="007A097E"/>
    <w:rsid w:val="007A1A33"/>
    <w:rsid w:val="007A1CB3"/>
    <w:rsid w:val="007A234A"/>
    <w:rsid w:val="007A2728"/>
    <w:rsid w:val="007A2757"/>
    <w:rsid w:val="007A29ED"/>
    <w:rsid w:val="007A306F"/>
    <w:rsid w:val="007A30B1"/>
    <w:rsid w:val="007A34EA"/>
    <w:rsid w:val="007A41F2"/>
    <w:rsid w:val="007A43A6"/>
    <w:rsid w:val="007A4AF9"/>
    <w:rsid w:val="007A4D49"/>
    <w:rsid w:val="007A4F5E"/>
    <w:rsid w:val="007A54E5"/>
    <w:rsid w:val="007A58A6"/>
    <w:rsid w:val="007A5945"/>
    <w:rsid w:val="007A5C51"/>
    <w:rsid w:val="007A5C95"/>
    <w:rsid w:val="007A5D76"/>
    <w:rsid w:val="007A63DF"/>
    <w:rsid w:val="007A648A"/>
    <w:rsid w:val="007A711A"/>
    <w:rsid w:val="007A7396"/>
    <w:rsid w:val="007A7877"/>
    <w:rsid w:val="007A7A53"/>
    <w:rsid w:val="007A7E59"/>
    <w:rsid w:val="007A7E8C"/>
    <w:rsid w:val="007A7EEF"/>
    <w:rsid w:val="007B07D0"/>
    <w:rsid w:val="007B0DD7"/>
    <w:rsid w:val="007B12E5"/>
    <w:rsid w:val="007B174B"/>
    <w:rsid w:val="007B222C"/>
    <w:rsid w:val="007B24B5"/>
    <w:rsid w:val="007B252A"/>
    <w:rsid w:val="007B259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E70"/>
    <w:rsid w:val="007C01E1"/>
    <w:rsid w:val="007C048E"/>
    <w:rsid w:val="007C05DD"/>
    <w:rsid w:val="007C0601"/>
    <w:rsid w:val="007C0786"/>
    <w:rsid w:val="007C0D09"/>
    <w:rsid w:val="007C1497"/>
    <w:rsid w:val="007C1A05"/>
    <w:rsid w:val="007C229B"/>
    <w:rsid w:val="007C22D0"/>
    <w:rsid w:val="007C2DAD"/>
    <w:rsid w:val="007C303A"/>
    <w:rsid w:val="007C341D"/>
    <w:rsid w:val="007C34C9"/>
    <w:rsid w:val="007C3634"/>
    <w:rsid w:val="007C3811"/>
    <w:rsid w:val="007C3D18"/>
    <w:rsid w:val="007C48FB"/>
    <w:rsid w:val="007C48FC"/>
    <w:rsid w:val="007C4CE6"/>
    <w:rsid w:val="007C58D4"/>
    <w:rsid w:val="007C5EF7"/>
    <w:rsid w:val="007C60BF"/>
    <w:rsid w:val="007C6A07"/>
    <w:rsid w:val="007C6C9B"/>
    <w:rsid w:val="007C7077"/>
    <w:rsid w:val="007C7172"/>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675"/>
    <w:rsid w:val="007D3A62"/>
    <w:rsid w:val="007D4A5B"/>
    <w:rsid w:val="007D4B73"/>
    <w:rsid w:val="007D4DBA"/>
    <w:rsid w:val="007D558F"/>
    <w:rsid w:val="007D5901"/>
    <w:rsid w:val="007D5F97"/>
    <w:rsid w:val="007D6D49"/>
    <w:rsid w:val="007D7526"/>
    <w:rsid w:val="007D7698"/>
    <w:rsid w:val="007D77FE"/>
    <w:rsid w:val="007D7C7A"/>
    <w:rsid w:val="007D7C7C"/>
    <w:rsid w:val="007E03A5"/>
    <w:rsid w:val="007E05C9"/>
    <w:rsid w:val="007E1453"/>
    <w:rsid w:val="007E1E75"/>
    <w:rsid w:val="007E24ED"/>
    <w:rsid w:val="007E26E9"/>
    <w:rsid w:val="007E2923"/>
    <w:rsid w:val="007E2953"/>
    <w:rsid w:val="007E2B0F"/>
    <w:rsid w:val="007E2D41"/>
    <w:rsid w:val="007E3A2A"/>
    <w:rsid w:val="007E3A95"/>
    <w:rsid w:val="007E3D23"/>
    <w:rsid w:val="007E4610"/>
    <w:rsid w:val="007E4715"/>
    <w:rsid w:val="007E4826"/>
    <w:rsid w:val="007E505B"/>
    <w:rsid w:val="007E5094"/>
    <w:rsid w:val="007E5341"/>
    <w:rsid w:val="007E5DDA"/>
    <w:rsid w:val="007E6C43"/>
    <w:rsid w:val="007E7091"/>
    <w:rsid w:val="007E7405"/>
    <w:rsid w:val="007E7688"/>
    <w:rsid w:val="007E7746"/>
    <w:rsid w:val="007E7B9E"/>
    <w:rsid w:val="007E7E2D"/>
    <w:rsid w:val="007E7F7E"/>
    <w:rsid w:val="007F0A1C"/>
    <w:rsid w:val="007F0A40"/>
    <w:rsid w:val="007F0AB5"/>
    <w:rsid w:val="007F0C1B"/>
    <w:rsid w:val="007F10EB"/>
    <w:rsid w:val="007F13A1"/>
    <w:rsid w:val="007F147F"/>
    <w:rsid w:val="007F150F"/>
    <w:rsid w:val="007F15BB"/>
    <w:rsid w:val="007F180A"/>
    <w:rsid w:val="007F1CE3"/>
    <w:rsid w:val="007F205B"/>
    <w:rsid w:val="007F2236"/>
    <w:rsid w:val="007F2DC6"/>
    <w:rsid w:val="007F3030"/>
    <w:rsid w:val="007F32CA"/>
    <w:rsid w:val="007F49D5"/>
    <w:rsid w:val="007F5068"/>
    <w:rsid w:val="007F55F8"/>
    <w:rsid w:val="007F5A43"/>
    <w:rsid w:val="007F63E0"/>
    <w:rsid w:val="007F63FD"/>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9C8"/>
    <w:rsid w:val="00804C74"/>
    <w:rsid w:val="00805622"/>
    <w:rsid w:val="0080605F"/>
    <w:rsid w:val="008063B0"/>
    <w:rsid w:val="008063CA"/>
    <w:rsid w:val="00806524"/>
    <w:rsid w:val="00806800"/>
    <w:rsid w:val="0080696A"/>
    <w:rsid w:val="00806B10"/>
    <w:rsid w:val="00806C72"/>
    <w:rsid w:val="00807786"/>
    <w:rsid w:val="0080781E"/>
    <w:rsid w:val="00807ACE"/>
    <w:rsid w:val="00807F8A"/>
    <w:rsid w:val="00810029"/>
    <w:rsid w:val="00811059"/>
    <w:rsid w:val="00811344"/>
    <w:rsid w:val="0081143A"/>
    <w:rsid w:val="008116B4"/>
    <w:rsid w:val="0081174F"/>
    <w:rsid w:val="00811FCB"/>
    <w:rsid w:val="008120D6"/>
    <w:rsid w:val="00812201"/>
    <w:rsid w:val="00812537"/>
    <w:rsid w:val="00813032"/>
    <w:rsid w:val="0081372B"/>
    <w:rsid w:val="00813C50"/>
    <w:rsid w:val="00813D61"/>
    <w:rsid w:val="00813F04"/>
    <w:rsid w:val="00814A4C"/>
    <w:rsid w:val="00814FD9"/>
    <w:rsid w:val="008152DD"/>
    <w:rsid w:val="008153B6"/>
    <w:rsid w:val="00815721"/>
    <w:rsid w:val="008158D6"/>
    <w:rsid w:val="00815CED"/>
    <w:rsid w:val="0081621F"/>
    <w:rsid w:val="00817196"/>
    <w:rsid w:val="008175BB"/>
    <w:rsid w:val="00817BEE"/>
    <w:rsid w:val="00817E39"/>
    <w:rsid w:val="008206C1"/>
    <w:rsid w:val="008207C7"/>
    <w:rsid w:val="008208E1"/>
    <w:rsid w:val="00820A72"/>
    <w:rsid w:val="008213A8"/>
    <w:rsid w:val="008218A3"/>
    <w:rsid w:val="008219FC"/>
    <w:rsid w:val="00821BF4"/>
    <w:rsid w:val="00821D47"/>
    <w:rsid w:val="00821FBF"/>
    <w:rsid w:val="00822835"/>
    <w:rsid w:val="00822889"/>
    <w:rsid w:val="0082288D"/>
    <w:rsid w:val="0082355A"/>
    <w:rsid w:val="008235DB"/>
    <w:rsid w:val="008237D7"/>
    <w:rsid w:val="00823BE0"/>
    <w:rsid w:val="00823C13"/>
    <w:rsid w:val="00824399"/>
    <w:rsid w:val="0082439E"/>
    <w:rsid w:val="0082443F"/>
    <w:rsid w:val="0082480F"/>
    <w:rsid w:val="00824AB4"/>
    <w:rsid w:val="0082508F"/>
    <w:rsid w:val="008250B3"/>
    <w:rsid w:val="008255CD"/>
    <w:rsid w:val="00825622"/>
    <w:rsid w:val="0082563C"/>
    <w:rsid w:val="008257DE"/>
    <w:rsid w:val="008257FF"/>
    <w:rsid w:val="00825AD1"/>
    <w:rsid w:val="00825AD6"/>
    <w:rsid w:val="00825C42"/>
    <w:rsid w:val="00825D25"/>
    <w:rsid w:val="00825D69"/>
    <w:rsid w:val="00826260"/>
    <w:rsid w:val="0082644A"/>
    <w:rsid w:val="008279A1"/>
    <w:rsid w:val="008279C5"/>
    <w:rsid w:val="00827B2A"/>
    <w:rsid w:val="00827D6F"/>
    <w:rsid w:val="00827E0D"/>
    <w:rsid w:val="0083059B"/>
    <w:rsid w:val="0083068F"/>
    <w:rsid w:val="008307AE"/>
    <w:rsid w:val="008310C5"/>
    <w:rsid w:val="0083241E"/>
    <w:rsid w:val="00832690"/>
    <w:rsid w:val="00832728"/>
    <w:rsid w:val="00832B2F"/>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0B61"/>
    <w:rsid w:val="00841039"/>
    <w:rsid w:val="008411BD"/>
    <w:rsid w:val="008419C2"/>
    <w:rsid w:val="00841A75"/>
    <w:rsid w:val="00842048"/>
    <w:rsid w:val="008429EE"/>
    <w:rsid w:val="008436F2"/>
    <w:rsid w:val="00843812"/>
    <w:rsid w:val="008444E8"/>
    <w:rsid w:val="00844B45"/>
    <w:rsid w:val="00844C05"/>
    <w:rsid w:val="00844E0B"/>
    <w:rsid w:val="00844E80"/>
    <w:rsid w:val="00844FDF"/>
    <w:rsid w:val="0084507A"/>
    <w:rsid w:val="008453F9"/>
    <w:rsid w:val="00845565"/>
    <w:rsid w:val="00845ACD"/>
    <w:rsid w:val="00845ACF"/>
    <w:rsid w:val="00845C4E"/>
    <w:rsid w:val="008464FF"/>
    <w:rsid w:val="00846522"/>
    <w:rsid w:val="00846587"/>
    <w:rsid w:val="008465F1"/>
    <w:rsid w:val="00846670"/>
    <w:rsid w:val="00846D19"/>
    <w:rsid w:val="00846FE7"/>
    <w:rsid w:val="008470D1"/>
    <w:rsid w:val="008472C5"/>
    <w:rsid w:val="0084747B"/>
    <w:rsid w:val="00847A2D"/>
    <w:rsid w:val="00847DBF"/>
    <w:rsid w:val="008508B9"/>
    <w:rsid w:val="008512E4"/>
    <w:rsid w:val="0085150F"/>
    <w:rsid w:val="008518C5"/>
    <w:rsid w:val="00851E07"/>
    <w:rsid w:val="00852285"/>
    <w:rsid w:val="0085244E"/>
    <w:rsid w:val="00852575"/>
    <w:rsid w:val="00852A42"/>
    <w:rsid w:val="00852B80"/>
    <w:rsid w:val="008533FA"/>
    <w:rsid w:val="008535F6"/>
    <w:rsid w:val="00853668"/>
    <w:rsid w:val="00853678"/>
    <w:rsid w:val="008538A7"/>
    <w:rsid w:val="00853B69"/>
    <w:rsid w:val="00853DE5"/>
    <w:rsid w:val="008547D4"/>
    <w:rsid w:val="00854CD2"/>
    <w:rsid w:val="00855111"/>
    <w:rsid w:val="0085518F"/>
    <w:rsid w:val="00855BD6"/>
    <w:rsid w:val="008561D0"/>
    <w:rsid w:val="0085661C"/>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C2D"/>
    <w:rsid w:val="00860DEE"/>
    <w:rsid w:val="00860ECC"/>
    <w:rsid w:val="00861C3C"/>
    <w:rsid w:val="00862080"/>
    <w:rsid w:val="0086242D"/>
    <w:rsid w:val="0086360F"/>
    <w:rsid w:val="008638D8"/>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B23"/>
    <w:rsid w:val="00873C69"/>
    <w:rsid w:val="008740A5"/>
    <w:rsid w:val="008741D5"/>
    <w:rsid w:val="00874312"/>
    <w:rsid w:val="0087437C"/>
    <w:rsid w:val="00874EE3"/>
    <w:rsid w:val="00874F51"/>
    <w:rsid w:val="00875CD7"/>
    <w:rsid w:val="00876321"/>
    <w:rsid w:val="008764D3"/>
    <w:rsid w:val="00876B4D"/>
    <w:rsid w:val="00876D6E"/>
    <w:rsid w:val="008775C3"/>
    <w:rsid w:val="00877719"/>
    <w:rsid w:val="00877A22"/>
    <w:rsid w:val="00877A87"/>
    <w:rsid w:val="00877F18"/>
    <w:rsid w:val="0088047E"/>
    <w:rsid w:val="00880C3F"/>
    <w:rsid w:val="00880E51"/>
    <w:rsid w:val="0088174A"/>
    <w:rsid w:val="00881F39"/>
    <w:rsid w:val="00882097"/>
    <w:rsid w:val="008821F4"/>
    <w:rsid w:val="00882421"/>
    <w:rsid w:val="0088243A"/>
    <w:rsid w:val="00882F8B"/>
    <w:rsid w:val="00883060"/>
    <w:rsid w:val="0088369A"/>
    <w:rsid w:val="0088396F"/>
    <w:rsid w:val="00883F84"/>
    <w:rsid w:val="00884325"/>
    <w:rsid w:val="00884AF7"/>
    <w:rsid w:val="00884B5A"/>
    <w:rsid w:val="00885422"/>
    <w:rsid w:val="00885618"/>
    <w:rsid w:val="00885A24"/>
    <w:rsid w:val="008869AE"/>
    <w:rsid w:val="00887425"/>
    <w:rsid w:val="00887811"/>
    <w:rsid w:val="0089040D"/>
    <w:rsid w:val="0089050B"/>
    <w:rsid w:val="0089104B"/>
    <w:rsid w:val="0089141E"/>
    <w:rsid w:val="00891CF3"/>
    <w:rsid w:val="00891F25"/>
    <w:rsid w:val="008924A3"/>
    <w:rsid w:val="00893074"/>
    <w:rsid w:val="008930A6"/>
    <w:rsid w:val="008936C2"/>
    <w:rsid w:val="00893717"/>
    <w:rsid w:val="00893B59"/>
    <w:rsid w:val="008941E3"/>
    <w:rsid w:val="00894A88"/>
    <w:rsid w:val="0089537A"/>
    <w:rsid w:val="00895386"/>
    <w:rsid w:val="00895764"/>
    <w:rsid w:val="008957FB"/>
    <w:rsid w:val="00895BB8"/>
    <w:rsid w:val="00895D76"/>
    <w:rsid w:val="00895ED2"/>
    <w:rsid w:val="008965AB"/>
    <w:rsid w:val="00896987"/>
    <w:rsid w:val="00896EDF"/>
    <w:rsid w:val="00896F56"/>
    <w:rsid w:val="0089700E"/>
    <w:rsid w:val="00897290"/>
    <w:rsid w:val="00897895"/>
    <w:rsid w:val="008979AE"/>
    <w:rsid w:val="008979F4"/>
    <w:rsid w:val="00897BD7"/>
    <w:rsid w:val="00897E24"/>
    <w:rsid w:val="008A07CE"/>
    <w:rsid w:val="008A089C"/>
    <w:rsid w:val="008A0B22"/>
    <w:rsid w:val="008A0BBA"/>
    <w:rsid w:val="008A0F61"/>
    <w:rsid w:val="008A1032"/>
    <w:rsid w:val="008A181B"/>
    <w:rsid w:val="008A1A61"/>
    <w:rsid w:val="008A1EEE"/>
    <w:rsid w:val="008A1F09"/>
    <w:rsid w:val="008A2028"/>
    <w:rsid w:val="008A21FF"/>
    <w:rsid w:val="008A2CE2"/>
    <w:rsid w:val="008A2EA9"/>
    <w:rsid w:val="008A30AC"/>
    <w:rsid w:val="008A316F"/>
    <w:rsid w:val="008A31B7"/>
    <w:rsid w:val="008A331D"/>
    <w:rsid w:val="008A3E13"/>
    <w:rsid w:val="008A44B8"/>
    <w:rsid w:val="008A46A8"/>
    <w:rsid w:val="008A51A8"/>
    <w:rsid w:val="008A54C7"/>
    <w:rsid w:val="008A5BA4"/>
    <w:rsid w:val="008A62F5"/>
    <w:rsid w:val="008A6BBE"/>
    <w:rsid w:val="008A6BF1"/>
    <w:rsid w:val="008A6FD8"/>
    <w:rsid w:val="008A718F"/>
    <w:rsid w:val="008A7663"/>
    <w:rsid w:val="008A77D8"/>
    <w:rsid w:val="008A79FB"/>
    <w:rsid w:val="008B0483"/>
    <w:rsid w:val="008B0992"/>
    <w:rsid w:val="008B120C"/>
    <w:rsid w:val="008B1230"/>
    <w:rsid w:val="008B1D35"/>
    <w:rsid w:val="008B27CB"/>
    <w:rsid w:val="008B2F70"/>
    <w:rsid w:val="008B2FF9"/>
    <w:rsid w:val="008B3066"/>
    <w:rsid w:val="008B36D9"/>
    <w:rsid w:val="008B447C"/>
    <w:rsid w:val="008B4C51"/>
    <w:rsid w:val="008B5083"/>
    <w:rsid w:val="008B51A0"/>
    <w:rsid w:val="008B592A"/>
    <w:rsid w:val="008B643E"/>
    <w:rsid w:val="008B6949"/>
    <w:rsid w:val="008B6A9A"/>
    <w:rsid w:val="008B770B"/>
    <w:rsid w:val="008B7B5C"/>
    <w:rsid w:val="008B7F3A"/>
    <w:rsid w:val="008C02D4"/>
    <w:rsid w:val="008C03BA"/>
    <w:rsid w:val="008C0C99"/>
    <w:rsid w:val="008C156B"/>
    <w:rsid w:val="008C1625"/>
    <w:rsid w:val="008C1CD8"/>
    <w:rsid w:val="008C2017"/>
    <w:rsid w:val="008C2596"/>
    <w:rsid w:val="008C2627"/>
    <w:rsid w:val="008C2CF7"/>
    <w:rsid w:val="008C494F"/>
    <w:rsid w:val="008C4958"/>
    <w:rsid w:val="008C4BAA"/>
    <w:rsid w:val="008C4CF2"/>
    <w:rsid w:val="008C5C2B"/>
    <w:rsid w:val="008C5F88"/>
    <w:rsid w:val="008C6A42"/>
    <w:rsid w:val="008C6AE8"/>
    <w:rsid w:val="008C7482"/>
    <w:rsid w:val="008C7573"/>
    <w:rsid w:val="008C7C9C"/>
    <w:rsid w:val="008C7D31"/>
    <w:rsid w:val="008D0037"/>
    <w:rsid w:val="008D006F"/>
    <w:rsid w:val="008D00A5"/>
    <w:rsid w:val="008D01C2"/>
    <w:rsid w:val="008D02FD"/>
    <w:rsid w:val="008D0C71"/>
    <w:rsid w:val="008D0F97"/>
    <w:rsid w:val="008D135C"/>
    <w:rsid w:val="008D186E"/>
    <w:rsid w:val="008D1996"/>
    <w:rsid w:val="008D19E4"/>
    <w:rsid w:val="008D2259"/>
    <w:rsid w:val="008D2424"/>
    <w:rsid w:val="008D2D96"/>
    <w:rsid w:val="008D34F1"/>
    <w:rsid w:val="008D3702"/>
    <w:rsid w:val="008D3880"/>
    <w:rsid w:val="008D39D8"/>
    <w:rsid w:val="008D3F73"/>
    <w:rsid w:val="008D4E4C"/>
    <w:rsid w:val="008D5546"/>
    <w:rsid w:val="008D5632"/>
    <w:rsid w:val="008D5860"/>
    <w:rsid w:val="008D5B3D"/>
    <w:rsid w:val="008D6851"/>
    <w:rsid w:val="008D68D7"/>
    <w:rsid w:val="008D6A60"/>
    <w:rsid w:val="008D6D1A"/>
    <w:rsid w:val="008D7360"/>
    <w:rsid w:val="008D77E7"/>
    <w:rsid w:val="008D7B05"/>
    <w:rsid w:val="008E065E"/>
    <w:rsid w:val="008E0927"/>
    <w:rsid w:val="008E0BF8"/>
    <w:rsid w:val="008E0C14"/>
    <w:rsid w:val="008E0F6C"/>
    <w:rsid w:val="008E161B"/>
    <w:rsid w:val="008E17FE"/>
    <w:rsid w:val="008E1909"/>
    <w:rsid w:val="008E1B1B"/>
    <w:rsid w:val="008E1C03"/>
    <w:rsid w:val="008E204B"/>
    <w:rsid w:val="008E21BF"/>
    <w:rsid w:val="008E23C0"/>
    <w:rsid w:val="008E2A67"/>
    <w:rsid w:val="008E3336"/>
    <w:rsid w:val="008E37BB"/>
    <w:rsid w:val="008E39FA"/>
    <w:rsid w:val="008E3F93"/>
    <w:rsid w:val="008E488C"/>
    <w:rsid w:val="008E510B"/>
    <w:rsid w:val="008E5BEE"/>
    <w:rsid w:val="008E6087"/>
    <w:rsid w:val="008E640D"/>
    <w:rsid w:val="008E6B1F"/>
    <w:rsid w:val="008E7210"/>
    <w:rsid w:val="008E781C"/>
    <w:rsid w:val="008E7B5A"/>
    <w:rsid w:val="008E7D11"/>
    <w:rsid w:val="008E7DB5"/>
    <w:rsid w:val="008F0AF9"/>
    <w:rsid w:val="008F0C0A"/>
    <w:rsid w:val="008F147E"/>
    <w:rsid w:val="008F17F9"/>
    <w:rsid w:val="008F185F"/>
    <w:rsid w:val="008F18AA"/>
    <w:rsid w:val="008F1DE2"/>
    <w:rsid w:val="008F1EAB"/>
    <w:rsid w:val="008F283B"/>
    <w:rsid w:val="008F2CA4"/>
    <w:rsid w:val="008F32FF"/>
    <w:rsid w:val="008F33DC"/>
    <w:rsid w:val="008F3541"/>
    <w:rsid w:val="008F37EA"/>
    <w:rsid w:val="008F3D66"/>
    <w:rsid w:val="008F3D8F"/>
    <w:rsid w:val="008F3E01"/>
    <w:rsid w:val="008F3F9F"/>
    <w:rsid w:val="008F463C"/>
    <w:rsid w:val="008F477F"/>
    <w:rsid w:val="008F4FF9"/>
    <w:rsid w:val="008F50E0"/>
    <w:rsid w:val="008F5515"/>
    <w:rsid w:val="008F600F"/>
    <w:rsid w:val="008F60E8"/>
    <w:rsid w:val="008F635A"/>
    <w:rsid w:val="008F66CB"/>
    <w:rsid w:val="008F7000"/>
    <w:rsid w:val="008F703E"/>
    <w:rsid w:val="008F7192"/>
    <w:rsid w:val="008F756A"/>
    <w:rsid w:val="008F7D85"/>
    <w:rsid w:val="00900A1C"/>
    <w:rsid w:val="00900DE2"/>
    <w:rsid w:val="009016C3"/>
    <w:rsid w:val="00901D88"/>
    <w:rsid w:val="00901F1F"/>
    <w:rsid w:val="00902350"/>
    <w:rsid w:val="00902C6C"/>
    <w:rsid w:val="0090336B"/>
    <w:rsid w:val="00903A3B"/>
    <w:rsid w:val="00904904"/>
    <w:rsid w:val="00904975"/>
    <w:rsid w:val="00904BB8"/>
    <w:rsid w:val="0090502F"/>
    <w:rsid w:val="009053AA"/>
    <w:rsid w:val="00905EB0"/>
    <w:rsid w:val="00906236"/>
    <w:rsid w:val="009063D4"/>
    <w:rsid w:val="00906469"/>
    <w:rsid w:val="00906939"/>
    <w:rsid w:val="00907537"/>
    <w:rsid w:val="00907649"/>
    <w:rsid w:val="0091057E"/>
    <w:rsid w:val="00910B7D"/>
    <w:rsid w:val="00910BF2"/>
    <w:rsid w:val="00910CE5"/>
    <w:rsid w:val="00910EB9"/>
    <w:rsid w:val="00911386"/>
    <w:rsid w:val="00911DFB"/>
    <w:rsid w:val="0091201C"/>
    <w:rsid w:val="00912072"/>
    <w:rsid w:val="00912994"/>
    <w:rsid w:val="00913641"/>
    <w:rsid w:val="009136E1"/>
    <w:rsid w:val="0091392E"/>
    <w:rsid w:val="009139D9"/>
    <w:rsid w:val="00913B35"/>
    <w:rsid w:val="00914AD8"/>
    <w:rsid w:val="00914B9B"/>
    <w:rsid w:val="00915FD0"/>
    <w:rsid w:val="00916079"/>
    <w:rsid w:val="00916AC8"/>
    <w:rsid w:val="00917A6A"/>
    <w:rsid w:val="00917CE9"/>
    <w:rsid w:val="00920BF2"/>
    <w:rsid w:val="00921859"/>
    <w:rsid w:val="00922010"/>
    <w:rsid w:val="00922920"/>
    <w:rsid w:val="00922B4A"/>
    <w:rsid w:val="0092325F"/>
    <w:rsid w:val="00923A6F"/>
    <w:rsid w:val="00924651"/>
    <w:rsid w:val="00924DF5"/>
    <w:rsid w:val="0092578A"/>
    <w:rsid w:val="0092601F"/>
    <w:rsid w:val="00926231"/>
    <w:rsid w:val="00926571"/>
    <w:rsid w:val="00927158"/>
    <w:rsid w:val="0093010D"/>
    <w:rsid w:val="009301C2"/>
    <w:rsid w:val="00930A08"/>
    <w:rsid w:val="0093123F"/>
    <w:rsid w:val="00931409"/>
    <w:rsid w:val="00931BD9"/>
    <w:rsid w:val="00931E28"/>
    <w:rsid w:val="0093379F"/>
    <w:rsid w:val="009337FE"/>
    <w:rsid w:val="0093562F"/>
    <w:rsid w:val="009357C9"/>
    <w:rsid w:val="00935D04"/>
    <w:rsid w:val="009365A4"/>
    <w:rsid w:val="009368E1"/>
    <w:rsid w:val="009368F3"/>
    <w:rsid w:val="00936BDD"/>
    <w:rsid w:val="00937429"/>
    <w:rsid w:val="00937531"/>
    <w:rsid w:val="00937668"/>
    <w:rsid w:val="00937AC9"/>
    <w:rsid w:val="00940051"/>
    <w:rsid w:val="00940283"/>
    <w:rsid w:val="00940A9F"/>
    <w:rsid w:val="00940ADD"/>
    <w:rsid w:val="00940DD4"/>
    <w:rsid w:val="00940F9E"/>
    <w:rsid w:val="009410FD"/>
    <w:rsid w:val="00941636"/>
    <w:rsid w:val="009419FD"/>
    <w:rsid w:val="00941D67"/>
    <w:rsid w:val="00942C93"/>
    <w:rsid w:val="00943742"/>
    <w:rsid w:val="00943791"/>
    <w:rsid w:val="0094380C"/>
    <w:rsid w:val="00943986"/>
    <w:rsid w:val="009439A4"/>
    <w:rsid w:val="00943B3D"/>
    <w:rsid w:val="00943F53"/>
    <w:rsid w:val="00944239"/>
    <w:rsid w:val="009444FC"/>
    <w:rsid w:val="0094451F"/>
    <w:rsid w:val="0094562A"/>
    <w:rsid w:val="0094564B"/>
    <w:rsid w:val="009458FB"/>
    <w:rsid w:val="00945C05"/>
    <w:rsid w:val="00946451"/>
    <w:rsid w:val="00946945"/>
    <w:rsid w:val="00946977"/>
    <w:rsid w:val="00946E4C"/>
    <w:rsid w:val="00947240"/>
    <w:rsid w:val="00947333"/>
    <w:rsid w:val="009474C5"/>
    <w:rsid w:val="009476A1"/>
    <w:rsid w:val="00947713"/>
    <w:rsid w:val="00947753"/>
    <w:rsid w:val="0094790A"/>
    <w:rsid w:val="00947A40"/>
    <w:rsid w:val="00947B03"/>
    <w:rsid w:val="0095004C"/>
    <w:rsid w:val="0095054C"/>
    <w:rsid w:val="00950BD8"/>
    <w:rsid w:val="00950DE7"/>
    <w:rsid w:val="009511AF"/>
    <w:rsid w:val="00951427"/>
    <w:rsid w:val="00951B7A"/>
    <w:rsid w:val="00952316"/>
    <w:rsid w:val="009527B1"/>
    <w:rsid w:val="009527EA"/>
    <w:rsid w:val="00952E91"/>
    <w:rsid w:val="0095335F"/>
    <w:rsid w:val="0095340F"/>
    <w:rsid w:val="00953920"/>
    <w:rsid w:val="009539F4"/>
    <w:rsid w:val="00953D47"/>
    <w:rsid w:val="00954080"/>
    <w:rsid w:val="009549BD"/>
    <w:rsid w:val="00954C4B"/>
    <w:rsid w:val="00954DCB"/>
    <w:rsid w:val="00954E31"/>
    <w:rsid w:val="00954FBA"/>
    <w:rsid w:val="00956281"/>
    <w:rsid w:val="0095681E"/>
    <w:rsid w:val="00956F11"/>
    <w:rsid w:val="0095726D"/>
    <w:rsid w:val="009572D4"/>
    <w:rsid w:val="009574BE"/>
    <w:rsid w:val="009575EF"/>
    <w:rsid w:val="009579A0"/>
    <w:rsid w:val="00957F5E"/>
    <w:rsid w:val="009612AE"/>
    <w:rsid w:val="00961384"/>
    <w:rsid w:val="00961921"/>
    <w:rsid w:val="00961B1D"/>
    <w:rsid w:val="009620CE"/>
    <w:rsid w:val="009621B8"/>
    <w:rsid w:val="009624CF"/>
    <w:rsid w:val="009624F2"/>
    <w:rsid w:val="00962EBC"/>
    <w:rsid w:val="00963474"/>
    <w:rsid w:val="00963592"/>
    <w:rsid w:val="009635BA"/>
    <w:rsid w:val="009638A0"/>
    <w:rsid w:val="00963C58"/>
    <w:rsid w:val="00963D11"/>
    <w:rsid w:val="0096430A"/>
    <w:rsid w:val="0096430F"/>
    <w:rsid w:val="00964ABF"/>
    <w:rsid w:val="00964B3A"/>
    <w:rsid w:val="00964F55"/>
    <w:rsid w:val="00965344"/>
    <w:rsid w:val="0096554B"/>
    <w:rsid w:val="009655C6"/>
    <w:rsid w:val="0096571D"/>
    <w:rsid w:val="0096584A"/>
    <w:rsid w:val="00965DCC"/>
    <w:rsid w:val="009660A1"/>
    <w:rsid w:val="009664F9"/>
    <w:rsid w:val="009668B7"/>
    <w:rsid w:val="009669D2"/>
    <w:rsid w:val="00966AC7"/>
    <w:rsid w:val="00966D90"/>
    <w:rsid w:val="00966E96"/>
    <w:rsid w:val="00970441"/>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603D"/>
    <w:rsid w:val="0097628C"/>
    <w:rsid w:val="00976949"/>
    <w:rsid w:val="00976AA4"/>
    <w:rsid w:val="00976FD9"/>
    <w:rsid w:val="009776E7"/>
    <w:rsid w:val="009777BA"/>
    <w:rsid w:val="00980477"/>
    <w:rsid w:val="0098091D"/>
    <w:rsid w:val="00980967"/>
    <w:rsid w:val="00980B11"/>
    <w:rsid w:val="00981B18"/>
    <w:rsid w:val="00981B5A"/>
    <w:rsid w:val="00981EF9"/>
    <w:rsid w:val="009823E3"/>
    <w:rsid w:val="00983CCD"/>
    <w:rsid w:val="00983D64"/>
    <w:rsid w:val="00984364"/>
    <w:rsid w:val="0098516C"/>
    <w:rsid w:val="00985253"/>
    <w:rsid w:val="009853B3"/>
    <w:rsid w:val="00985C5F"/>
    <w:rsid w:val="0098634D"/>
    <w:rsid w:val="00986B26"/>
    <w:rsid w:val="00986BD2"/>
    <w:rsid w:val="00986CE2"/>
    <w:rsid w:val="0098773B"/>
    <w:rsid w:val="009879E9"/>
    <w:rsid w:val="00987EFD"/>
    <w:rsid w:val="0099005E"/>
    <w:rsid w:val="00990630"/>
    <w:rsid w:val="009907AC"/>
    <w:rsid w:val="00991761"/>
    <w:rsid w:val="00991E3C"/>
    <w:rsid w:val="00993524"/>
    <w:rsid w:val="00993A5E"/>
    <w:rsid w:val="00993C0E"/>
    <w:rsid w:val="00994BCD"/>
    <w:rsid w:val="00994DCA"/>
    <w:rsid w:val="00995AF2"/>
    <w:rsid w:val="009960EC"/>
    <w:rsid w:val="0099621D"/>
    <w:rsid w:val="00996BE6"/>
    <w:rsid w:val="00996F38"/>
    <w:rsid w:val="009970DD"/>
    <w:rsid w:val="009975AD"/>
    <w:rsid w:val="00997FE6"/>
    <w:rsid w:val="009A06E1"/>
    <w:rsid w:val="009A0FBA"/>
    <w:rsid w:val="009A145D"/>
    <w:rsid w:val="009A1601"/>
    <w:rsid w:val="009A1949"/>
    <w:rsid w:val="009A19C9"/>
    <w:rsid w:val="009A1CCC"/>
    <w:rsid w:val="009A22C9"/>
    <w:rsid w:val="009A2305"/>
    <w:rsid w:val="009A26B6"/>
    <w:rsid w:val="009A39FD"/>
    <w:rsid w:val="009A3BB6"/>
    <w:rsid w:val="009A3C7A"/>
    <w:rsid w:val="009A4054"/>
    <w:rsid w:val="009A43AE"/>
    <w:rsid w:val="009A462D"/>
    <w:rsid w:val="009A4827"/>
    <w:rsid w:val="009A4860"/>
    <w:rsid w:val="009A4877"/>
    <w:rsid w:val="009A4C06"/>
    <w:rsid w:val="009A4E00"/>
    <w:rsid w:val="009A524C"/>
    <w:rsid w:val="009A5CBA"/>
    <w:rsid w:val="009A5D62"/>
    <w:rsid w:val="009A63FA"/>
    <w:rsid w:val="009A69A9"/>
    <w:rsid w:val="009A7624"/>
    <w:rsid w:val="009A7B93"/>
    <w:rsid w:val="009A7EB3"/>
    <w:rsid w:val="009B028D"/>
    <w:rsid w:val="009B029E"/>
    <w:rsid w:val="009B0692"/>
    <w:rsid w:val="009B0B00"/>
    <w:rsid w:val="009B1258"/>
    <w:rsid w:val="009B1C39"/>
    <w:rsid w:val="009B1E45"/>
    <w:rsid w:val="009B1F30"/>
    <w:rsid w:val="009B29B1"/>
    <w:rsid w:val="009B2F5B"/>
    <w:rsid w:val="009B2FC4"/>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E10"/>
    <w:rsid w:val="009B6ECD"/>
    <w:rsid w:val="009B7926"/>
    <w:rsid w:val="009B7E87"/>
    <w:rsid w:val="009C0169"/>
    <w:rsid w:val="009C0442"/>
    <w:rsid w:val="009C07D3"/>
    <w:rsid w:val="009C0825"/>
    <w:rsid w:val="009C0846"/>
    <w:rsid w:val="009C087A"/>
    <w:rsid w:val="009C0A52"/>
    <w:rsid w:val="009C1AF5"/>
    <w:rsid w:val="009C1C42"/>
    <w:rsid w:val="009C219E"/>
    <w:rsid w:val="009C2FF0"/>
    <w:rsid w:val="009C310D"/>
    <w:rsid w:val="009C3263"/>
    <w:rsid w:val="009C3301"/>
    <w:rsid w:val="009C330F"/>
    <w:rsid w:val="009C3518"/>
    <w:rsid w:val="009C403E"/>
    <w:rsid w:val="009C5969"/>
    <w:rsid w:val="009C6232"/>
    <w:rsid w:val="009C65B1"/>
    <w:rsid w:val="009C6AB6"/>
    <w:rsid w:val="009C6C85"/>
    <w:rsid w:val="009C6D64"/>
    <w:rsid w:val="009C7183"/>
    <w:rsid w:val="009C7679"/>
    <w:rsid w:val="009C7739"/>
    <w:rsid w:val="009C7EA9"/>
    <w:rsid w:val="009D03AF"/>
    <w:rsid w:val="009D0861"/>
    <w:rsid w:val="009D09ED"/>
    <w:rsid w:val="009D0CBC"/>
    <w:rsid w:val="009D0D5B"/>
    <w:rsid w:val="009D0E6A"/>
    <w:rsid w:val="009D1655"/>
    <w:rsid w:val="009D1907"/>
    <w:rsid w:val="009D1B8C"/>
    <w:rsid w:val="009D1CE9"/>
    <w:rsid w:val="009D2607"/>
    <w:rsid w:val="009D2D26"/>
    <w:rsid w:val="009D3166"/>
    <w:rsid w:val="009D33F7"/>
    <w:rsid w:val="009D3809"/>
    <w:rsid w:val="009D3B60"/>
    <w:rsid w:val="009D4215"/>
    <w:rsid w:val="009D4429"/>
    <w:rsid w:val="009D4FF0"/>
    <w:rsid w:val="009D5241"/>
    <w:rsid w:val="009D5314"/>
    <w:rsid w:val="009D535A"/>
    <w:rsid w:val="009D5439"/>
    <w:rsid w:val="009D5C1E"/>
    <w:rsid w:val="009D6328"/>
    <w:rsid w:val="009D6402"/>
    <w:rsid w:val="009D6A1E"/>
    <w:rsid w:val="009D6FD6"/>
    <w:rsid w:val="009D703C"/>
    <w:rsid w:val="009D718F"/>
    <w:rsid w:val="009D73E7"/>
    <w:rsid w:val="009D747C"/>
    <w:rsid w:val="009D757D"/>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421D"/>
    <w:rsid w:val="009E4279"/>
    <w:rsid w:val="009E4326"/>
    <w:rsid w:val="009E4489"/>
    <w:rsid w:val="009E47A3"/>
    <w:rsid w:val="009E5393"/>
    <w:rsid w:val="009E58A8"/>
    <w:rsid w:val="009E5CC2"/>
    <w:rsid w:val="009E64E8"/>
    <w:rsid w:val="009E67A2"/>
    <w:rsid w:val="009E6ACE"/>
    <w:rsid w:val="009E7151"/>
    <w:rsid w:val="009E7398"/>
    <w:rsid w:val="009E7BC0"/>
    <w:rsid w:val="009F05B3"/>
    <w:rsid w:val="009F0814"/>
    <w:rsid w:val="009F08F3"/>
    <w:rsid w:val="009F09CF"/>
    <w:rsid w:val="009F0ED9"/>
    <w:rsid w:val="009F0FF3"/>
    <w:rsid w:val="009F1D17"/>
    <w:rsid w:val="009F2588"/>
    <w:rsid w:val="009F2589"/>
    <w:rsid w:val="009F2B69"/>
    <w:rsid w:val="009F2C65"/>
    <w:rsid w:val="009F2D94"/>
    <w:rsid w:val="009F3263"/>
    <w:rsid w:val="009F336D"/>
    <w:rsid w:val="009F344F"/>
    <w:rsid w:val="009F3A45"/>
    <w:rsid w:val="009F3B4A"/>
    <w:rsid w:val="009F41E3"/>
    <w:rsid w:val="009F472F"/>
    <w:rsid w:val="009F47C4"/>
    <w:rsid w:val="009F52B3"/>
    <w:rsid w:val="009F5433"/>
    <w:rsid w:val="009F5718"/>
    <w:rsid w:val="009F5B58"/>
    <w:rsid w:val="009F5B5F"/>
    <w:rsid w:val="009F6046"/>
    <w:rsid w:val="009F617B"/>
    <w:rsid w:val="009F705B"/>
    <w:rsid w:val="009F7C77"/>
    <w:rsid w:val="00A004A0"/>
    <w:rsid w:val="00A00838"/>
    <w:rsid w:val="00A0097C"/>
    <w:rsid w:val="00A00998"/>
    <w:rsid w:val="00A00A05"/>
    <w:rsid w:val="00A00F81"/>
    <w:rsid w:val="00A01001"/>
    <w:rsid w:val="00A01DD8"/>
    <w:rsid w:val="00A01E66"/>
    <w:rsid w:val="00A021FD"/>
    <w:rsid w:val="00A026B2"/>
    <w:rsid w:val="00A027B0"/>
    <w:rsid w:val="00A02C88"/>
    <w:rsid w:val="00A02D23"/>
    <w:rsid w:val="00A031D8"/>
    <w:rsid w:val="00A033E5"/>
    <w:rsid w:val="00A0365D"/>
    <w:rsid w:val="00A03951"/>
    <w:rsid w:val="00A03963"/>
    <w:rsid w:val="00A03AC8"/>
    <w:rsid w:val="00A03CDE"/>
    <w:rsid w:val="00A04101"/>
    <w:rsid w:val="00A04212"/>
    <w:rsid w:val="00A044AE"/>
    <w:rsid w:val="00A048A8"/>
    <w:rsid w:val="00A04F49"/>
    <w:rsid w:val="00A05277"/>
    <w:rsid w:val="00A057F6"/>
    <w:rsid w:val="00A05846"/>
    <w:rsid w:val="00A05F91"/>
    <w:rsid w:val="00A06C6E"/>
    <w:rsid w:val="00A06DFF"/>
    <w:rsid w:val="00A06F85"/>
    <w:rsid w:val="00A079B6"/>
    <w:rsid w:val="00A07D1B"/>
    <w:rsid w:val="00A07FB1"/>
    <w:rsid w:val="00A11321"/>
    <w:rsid w:val="00A113AF"/>
    <w:rsid w:val="00A1160C"/>
    <w:rsid w:val="00A11B8E"/>
    <w:rsid w:val="00A1268C"/>
    <w:rsid w:val="00A13A23"/>
    <w:rsid w:val="00A13E54"/>
    <w:rsid w:val="00A14B63"/>
    <w:rsid w:val="00A14BAF"/>
    <w:rsid w:val="00A14DE7"/>
    <w:rsid w:val="00A1568A"/>
    <w:rsid w:val="00A15D62"/>
    <w:rsid w:val="00A15EC3"/>
    <w:rsid w:val="00A161C6"/>
    <w:rsid w:val="00A166D3"/>
    <w:rsid w:val="00A16B70"/>
    <w:rsid w:val="00A17170"/>
    <w:rsid w:val="00A17F63"/>
    <w:rsid w:val="00A20055"/>
    <w:rsid w:val="00A203EB"/>
    <w:rsid w:val="00A20B0A"/>
    <w:rsid w:val="00A20EEE"/>
    <w:rsid w:val="00A21662"/>
    <w:rsid w:val="00A2193B"/>
    <w:rsid w:val="00A21EFA"/>
    <w:rsid w:val="00A221EF"/>
    <w:rsid w:val="00A22331"/>
    <w:rsid w:val="00A22C3B"/>
    <w:rsid w:val="00A22F8E"/>
    <w:rsid w:val="00A2323B"/>
    <w:rsid w:val="00A23341"/>
    <w:rsid w:val="00A2351A"/>
    <w:rsid w:val="00A236A5"/>
    <w:rsid w:val="00A23ED7"/>
    <w:rsid w:val="00A2440E"/>
    <w:rsid w:val="00A246B5"/>
    <w:rsid w:val="00A24779"/>
    <w:rsid w:val="00A247EC"/>
    <w:rsid w:val="00A254FD"/>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1FC9"/>
    <w:rsid w:val="00A32053"/>
    <w:rsid w:val="00A32C93"/>
    <w:rsid w:val="00A332AE"/>
    <w:rsid w:val="00A334CB"/>
    <w:rsid w:val="00A33AAB"/>
    <w:rsid w:val="00A3448A"/>
    <w:rsid w:val="00A34BF2"/>
    <w:rsid w:val="00A34D58"/>
    <w:rsid w:val="00A350A5"/>
    <w:rsid w:val="00A353F9"/>
    <w:rsid w:val="00A35BEC"/>
    <w:rsid w:val="00A35E00"/>
    <w:rsid w:val="00A36297"/>
    <w:rsid w:val="00A36369"/>
    <w:rsid w:val="00A36639"/>
    <w:rsid w:val="00A368FF"/>
    <w:rsid w:val="00A36A74"/>
    <w:rsid w:val="00A37286"/>
    <w:rsid w:val="00A37BA4"/>
    <w:rsid w:val="00A4003C"/>
    <w:rsid w:val="00A407AE"/>
    <w:rsid w:val="00A40A19"/>
    <w:rsid w:val="00A40C9F"/>
    <w:rsid w:val="00A40E93"/>
    <w:rsid w:val="00A40EC8"/>
    <w:rsid w:val="00A41584"/>
    <w:rsid w:val="00A41E2B"/>
    <w:rsid w:val="00A42C05"/>
    <w:rsid w:val="00A42F26"/>
    <w:rsid w:val="00A42F96"/>
    <w:rsid w:val="00A433B6"/>
    <w:rsid w:val="00A43724"/>
    <w:rsid w:val="00A440CC"/>
    <w:rsid w:val="00A44244"/>
    <w:rsid w:val="00A446E8"/>
    <w:rsid w:val="00A44815"/>
    <w:rsid w:val="00A44831"/>
    <w:rsid w:val="00A44CEE"/>
    <w:rsid w:val="00A44ECE"/>
    <w:rsid w:val="00A45B74"/>
    <w:rsid w:val="00A461B0"/>
    <w:rsid w:val="00A46658"/>
    <w:rsid w:val="00A469BE"/>
    <w:rsid w:val="00A46A32"/>
    <w:rsid w:val="00A46E8D"/>
    <w:rsid w:val="00A4731C"/>
    <w:rsid w:val="00A475EF"/>
    <w:rsid w:val="00A478FB"/>
    <w:rsid w:val="00A47BD3"/>
    <w:rsid w:val="00A500B5"/>
    <w:rsid w:val="00A5036C"/>
    <w:rsid w:val="00A50F69"/>
    <w:rsid w:val="00A5102C"/>
    <w:rsid w:val="00A51725"/>
    <w:rsid w:val="00A51AF8"/>
    <w:rsid w:val="00A522D5"/>
    <w:rsid w:val="00A52E1D"/>
    <w:rsid w:val="00A5342F"/>
    <w:rsid w:val="00A53E17"/>
    <w:rsid w:val="00A53E3E"/>
    <w:rsid w:val="00A54015"/>
    <w:rsid w:val="00A549E3"/>
    <w:rsid w:val="00A54E3D"/>
    <w:rsid w:val="00A54E40"/>
    <w:rsid w:val="00A55662"/>
    <w:rsid w:val="00A563C7"/>
    <w:rsid w:val="00A5684A"/>
    <w:rsid w:val="00A568C1"/>
    <w:rsid w:val="00A56B8A"/>
    <w:rsid w:val="00A56E27"/>
    <w:rsid w:val="00A57B55"/>
    <w:rsid w:val="00A57FA7"/>
    <w:rsid w:val="00A60063"/>
    <w:rsid w:val="00A6037D"/>
    <w:rsid w:val="00A605CA"/>
    <w:rsid w:val="00A606F1"/>
    <w:rsid w:val="00A6090D"/>
    <w:rsid w:val="00A61012"/>
    <w:rsid w:val="00A61085"/>
    <w:rsid w:val="00A610E0"/>
    <w:rsid w:val="00A61499"/>
    <w:rsid w:val="00A614A2"/>
    <w:rsid w:val="00A6179B"/>
    <w:rsid w:val="00A62339"/>
    <w:rsid w:val="00A62A77"/>
    <w:rsid w:val="00A63291"/>
    <w:rsid w:val="00A63483"/>
    <w:rsid w:val="00A6430A"/>
    <w:rsid w:val="00A643A2"/>
    <w:rsid w:val="00A64604"/>
    <w:rsid w:val="00A64AEB"/>
    <w:rsid w:val="00A64F17"/>
    <w:rsid w:val="00A657D7"/>
    <w:rsid w:val="00A660AC"/>
    <w:rsid w:val="00A66520"/>
    <w:rsid w:val="00A666B1"/>
    <w:rsid w:val="00A667DA"/>
    <w:rsid w:val="00A66CA3"/>
    <w:rsid w:val="00A67421"/>
    <w:rsid w:val="00A6757C"/>
    <w:rsid w:val="00A67823"/>
    <w:rsid w:val="00A67E6C"/>
    <w:rsid w:val="00A70723"/>
    <w:rsid w:val="00A70A5F"/>
    <w:rsid w:val="00A71062"/>
    <w:rsid w:val="00A71AD9"/>
    <w:rsid w:val="00A71B99"/>
    <w:rsid w:val="00A71CC1"/>
    <w:rsid w:val="00A721CC"/>
    <w:rsid w:val="00A725C7"/>
    <w:rsid w:val="00A7289E"/>
    <w:rsid w:val="00A72AB4"/>
    <w:rsid w:val="00A72BCF"/>
    <w:rsid w:val="00A731A0"/>
    <w:rsid w:val="00A735B3"/>
    <w:rsid w:val="00A739D0"/>
    <w:rsid w:val="00A73AB6"/>
    <w:rsid w:val="00A73F92"/>
    <w:rsid w:val="00A7415A"/>
    <w:rsid w:val="00A74C15"/>
    <w:rsid w:val="00A7560B"/>
    <w:rsid w:val="00A7587C"/>
    <w:rsid w:val="00A758E6"/>
    <w:rsid w:val="00A761D4"/>
    <w:rsid w:val="00A769A9"/>
    <w:rsid w:val="00A769C9"/>
    <w:rsid w:val="00A77884"/>
    <w:rsid w:val="00A77B33"/>
    <w:rsid w:val="00A77EC4"/>
    <w:rsid w:val="00A80511"/>
    <w:rsid w:val="00A8052E"/>
    <w:rsid w:val="00A80736"/>
    <w:rsid w:val="00A80787"/>
    <w:rsid w:val="00A81007"/>
    <w:rsid w:val="00A8124F"/>
    <w:rsid w:val="00A81A22"/>
    <w:rsid w:val="00A82100"/>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D24"/>
    <w:rsid w:val="00A87E18"/>
    <w:rsid w:val="00A9066B"/>
    <w:rsid w:val="00A912AE"/>
    <w:rsid w:val="00A9141B"/>
    <w:rsid w:val="00A918F6"/>
    <w:rsid w:val="00A91B3A"/>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753B"/>
    <w:rsid w:val="00A9760C"/>
    <w:rsid w:val="00A9780D"/>
    <w:rsid w:val="00A97BED"/>
    <w:rsid w:val="00AA016F"/>
    <w:rsid w:val="00AA02C5"/>
    <w:rsid w:val="00AA0696"/>
    <w:rsid w:val="00AA0EEF"/>
    <w:rsid w:val="00AA0F7E"/>
    <w:rsid w:val="00AA0F83"/>
    <w:rsid w:val="00AA1089"/>
    <w:rsid w:val="00AA121E"/>
    <w:rsid w:val="00AA1827"/>
    <w:rsid w:val="00AA1ED6"/>
    <w:rsid w:val="00AA23C7"/>
    <w:rsid w:val="00AA2DF1"/>
    <w:rsid w:val="00AA3440"/>
    <w:rsid w:val="00AA3B67"/>
    <w:rsid w:val="00AA3BCF"/>
    <w:rsid w:val="00AA459E"/>
    <w:rsid w:val="00AA48A7"/>
    <w:rsid w:val="00AA51D6"/>
    <w:rsid w:val="00AA53AE"/>
    <w:rsid w:val="00AA554D"/>
    <w:rsid w:val="00AA5A46"/>
    <w:rsid w:val="00AA63E5"/>
    <w:rsid w:val="00AA696B"/>
    <w:rsid w:val="00AA73F7"/>
    <w:rsid w:val="00AA78BC"/>
    <w:rsid w:val="00AA7EB7"/>
    <w:rsid w:val="00AA7F4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70FB"/>
    <w:rsid w:val="00AB72EF"/>
    <w:rsid w:val="00AB7501"/>
    <w:rsid w:val="00AB7850"/>
    <w:rsid w:val="00AB7C75"/>
    <w:rsid w:val="00AB7D67"/>
    <w:rsid w:val="00AC007F"/>
    <w:rsid w:val="00AC0509"/>
    <w:rsid w:val="00AC065F"/>
    <w:rsid w:val="00AC06C3"/>
    <w:rsid w:val="00AC1B32"/>
    <w:rsid w:val="00AC1D05"/>
    <w:rsid w:val="00AC1D21"/>
    <w:rsid w:val="00AC2090"/>
    <w:rsid w:val="00AC20F4"/>
    <w:rsid w:val="00AC217D"/>
    <w:rsid w:val="00AC27D1"/>
    <w:rsid w:val="00AC2ECD"/>
    <w:rsid w:val="00AC3119"/>
    <w:rsid w:val="00AC3531"/>
    <w:rsid w:val="00AC3935"/>
    <w:rsid w:val="00AC3A3A"/>
    <w:rsid w:val="00AC4069"/>
    <w:rsid w:val="00AC43A9"/>
    <w:rsid w:val="00AC49FB"/>
    <w:rsid w:val="00AC4CEB"/>
    <w:rsid w:val="00AC4F89"/>
    <w:rsid w:val="00AC553D"/>
    <w:rsid w:val="00AC57D4"/>
    <w:rsid w:val="00AC5A10"/>
    <w:rsid w:val="00AC5D32"/>
    <w:rsid w:val="00AC616D"/>
    <w:rsid w:val="00AC639F"/>
    <w:rsid w:val="00AC64AF"/>
    <w:rsid w:val="00AC663B"/>
    <w:rsid w:val="00AC76B1"/>
    <w:rsid w:val="00AC76F1"/>
    <w:rsid w:val="00AC78EB"/>
    <w:rsid w:val="00AD05A8"/>
    <w:rsid w:val="00AD078E"/>
    <w:rsid w:val="00AD0AA3"/>
    <w:rsid w:val="00AD0F2F"/>
    <w:rsid w:val="00AD1E4E"/>
    <w:rsid w:val="00AD2349"/>
    <w:rsid w:val="00AD2A59"/>
    <w:rsid w:val="00AD2AB3"/>
    <w:rsid w:val="00AD2C84"/>
    <w:rsid w:val="00AD2EC8"/>
    <w:rsid w:val="00AD2EF4"/>
    <w:rsid w:val="00AD3317"/>
    <w:rsid w:val="00AD3538"/>
    <w:rsid w:val="00AD3EB9"/>
    <w:rsid w:val="00AD3F94"/>
    <w:rsid w:val="00AD480D"/>
    <w:rsid w:val="00AD4A0A"/>
    <w:rsid w:val="00AD4A5A"/>
    <w:rsid w:val="00AD4F49"/>
    <w:rsid w:val="00AD53C3"/>
    <w:rsid w:val="00AD5729"/>
    <w:rsid w:val="00AD57CB"/>
    <w:rsid w:val="00AD5FAD"/>
    <w:rsid w:val="00AD60E3"/>
    <w:rsid w:val="00AD6372"/>
    <w:rsid w:val="00AD729C"/>
    <w:rsid w:val="00AD76A6"/>
    <w:rsid w:val="00AD76B6"/>
    <w:rsid w:val="00AD7856"/>
    <w:rsid w:val="00AD7A60"/>
    <w:rsid w:val="00AD7BF5"/>
    <w:rsid w:val="00AE0183"/>
    <w:rsid w:val="00AE0A0B"/>
    <w:rsid w:val="00AE0DF8"/>
    <w:rsid w:val="00AE1A54"/>
    <w:rsid w:val="00AE22B3"/>
    <w:rsid w:val="00AE27AC"/>
    <w:rsid w:val="00AE2C26"/>
    <w:rsid w:val="00AE2D25"/>
    <w:rsid w:val="00AE3313"/>
    <w:rsid w:val="00AE3BE3"/>
    <w:rsid w:val="00AE40E0"/>
    <w:rsid w:val="00AE4169"/>
    <w:rsid w:val="00AE42BF"/>
    <w:rsid w:val="00AE4732"/>
    <w:rsid w:val="00AE4DBA"/>
    <w:rsid w:val="00AE4F07"/>
    <w:rsid w:val="00AE51DD"/>
    <w:rsid w:val="00AE528B"/>
    <w:rsid w:val="00AE531F"/>
    <w:rsid w:val="00AE54FB"/>
    <w:rsid w:val="00AE56E7"/>
    <w:rsid w:val="00AE5CF8"/>
    <w:rsid w:val="00AE69F7"/>
    <w:rsid w:val="00AE7714"/>
    <w:rsid w:val="00AE7BD9"/>
    <w:rsid w:val="00AF0510"/>
    <w:rsid w:val="00AF083C"/>
    <w:rsid w:val="00AF1193"/>
    <w:rsid w:val="00AF132C"/>
    <w:rsid w:val="00AF1C5D"/>
    <w:rsid w:val="00AF2082"/>
    <w:rsid w:val="00AF2270"/>
    <w:rsid w:val="00AF3B53"/>
    <w:rsid w:val="00AF42D7"/>
    <w:rsid w:val="00AF43E2"/>
    <w:rsid w:val="00AF496B"/>
    <w:rsid w:val="00AF4B6F"/>
    <w:rsid w:val="00AF4DB3"/>
    <w:rsid w:val="00AF5619"/>
    <w:rsid w:val="00AF592E"/>
    <w:rsid w:val="00AF5CF2"/>
    <w:rsid w:val="00AF61E2"/>
    <w:rsid w:val="00AF660D"/>
    <w:rsid w:val="00AF69B7"/>
    <w:rsid w:val="00AF6AC9"/>
    <w:rsid w:val="00AF760D"/>
    <w:rsid w:val="00AF7863"/>
    <w:rsid w:val="00AF7F54"/>
    <w:rsid w:val="00B006FE"/>
    <w:rsid w:val="00B007CB"/>
    <w:rsid w:val="00B0086A"/>
    <w:rsid w:val="00B0131F"/>
    <w:rsid w:val="00B013F2"/>
    <w:rsid w:val="00B016B9"/>
    <w:rsid w:val="00B019CD"/>
    <w:rsid w:val="00B02630"/>
    <w:rsid w:val="00B02AA9"/>
    <w:rsid w:val="00B02B76"/>
    <w:rsid w:val="00B02B82"/>
    <w:rsid w:val="00B02E9A"/>
    <w:rsid w:val="00B02FA3"/>
    <w:rsid w:val="00B03530"/>
    <w:rsid w:val="00B04BE4"/>
    <w:rsid w:val="00B04D67"/>
    <w:rsid w:val="00B04F12"/>
    <w:rsid w:val="00B05084"/>
    <w:rsid w:val="00B05505"/>
    <w:rsid w:val="00B05865"/>
    <w:rsid w:val="00B05993"/>
    <w:rsid w:val="00B069FA"/>
    <w:rsid w:val="00B07514"/>
    <w:rsid w:val="00B075B2"/>
    <w:rsid w:val="00B07E08"/>
    <w:rsid w:val="00B1028F"/>
    <w:rsid w:val="00B10957"/>
    <w:rsid w:val="00B10B62"/>
    <w:rsid w:val="00B10DED"/>
    <w:rsid w:val="00B111A7"/>
    <w:rsid w:val="00B119D8"/>
    <w:rsid w:val="00B11A7B"/>
    <w:rsid w:val="00B12540"/>
    <w:rsid w:val="00B12AB3"/>
    <w:rsid w:val="00B12CB7"/>
    <w:rsid w:val="00B136A5"/>
    <w:rsid w:val="00B13C35"/>
    <w:rsid w:val="00B144D5"/>
    <w:rsid w:val="00B145E3"/>
    <w:rsid w:val="00B14B9F"/>
    <w:rsid w:val="00B1529F"/>
    <w:rsid w:val="00B157C8"/>
    <w:rsid w:val="00B157F9"/>
    <w:rsid w:val="00B15B22"/>
    <w:rsid w:val="00B15CE3"/>
    <w:rsid w:val="00B16639"/>
    <w:rsid w:val="00B16C24"/>
    <w:rsid w:val="00B177DE"/>
    <w:rsid w:val="00B17804"/>
    <w:rsid w:val="00B17B22"/>
    <w:rsid w:val="00B17BCD"/>
    <w:rsid w:val="00B17C75"/>
    <w:rsid w:val="00B2020E"/>
    <w:rsid w:val="00B20256"/>
    <w:rsid w:val="00B2039D"/>
    <w:rsid w:val="00B20835"/>
    <w:rsid w:val="00B20A0E"/>
    <w:rsid w:val="00B20D09"/>
    <w:rsid w:val="00B20D8A"/>
    <w:rsid w:val="00B20DEF"/>
    <w:rsid w:val="00B212CB"/>
    <w:rsid w:val="00B22162"/>
    <w:rsid w:val="00B22230"/>
    <w:rsid w:val="00B225DB"/>
    <w:rsid w:val="00B23001"/>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3749"/>
    <w:rsid w:val="00B3386C"/>
    <w:rsid w:val="00B33DCB"/>
    <w:rsid w:val="00B34761"/>
    <w:rsid w:val="00B34952"/>
    <w:rsid w:val="00B349C2"/>
    <w:rsid w:val="00B349D0"/>
    <w:rsid w:val="00B356C9"/>
    <w:rsid w:val="00B35DF6"/>
    <w:rsid w:val="00B372AA"/>
    <w:rsid w:val="00B375EB"/>
    <w:rsid w:val="00B3764D"/>
    <w:rsid w:val="00B37D11"/>
    <w:rsid w:val="00B37D18"/>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FFD"/>
    <w:rsid w:val="00B4598D"/>
    <w:rsid w:val="00B45A2D"/>
    <w:rsid w:val="00B45A52"/>
    <w:rsid w:val="00B45D73"/>
    <w:rsid w:val="00B45E0D"/>
    <w:rsid w:val="00B45E7D"/>
    <w:rsid w:val="00B45FDF"/>
    <w:rsid w:val="00B46175"/>
    <w:rsid w:val="00B4637E"/>
    <w:rsid w:val="00B472D6"/>
    <w:rsid w:val="00B47431"/>
    <w:rsid w:val="00B47C5D"/>
    <w:rsid w:val="00B47CA8"/>
    <w:rsid w:val="00B47F4B"/>
    <w:rsid w:val="00B50030"/>
    <w:rsid w:val="00B507B6"/>
    <w:rsid w:val="00B50CB7"/>
    <w:rsid w:val="00B50F07"/>
    <w:rsid w:val="00B50FFA"/>
    <w:rsid w:val="00B52547"/>
    <w:rsid w:val="00B52D71"/>
    <w:rsid w:val="00B53494"/>
    <w:rsid w:val="00B53CF8"/>
    <w:rsid w:val="00B53FF6"/>
    <w:rsid w:val="00B54439"/>
    <w:rsid w:val="00B545F9"/>
    <w:rsid w:val="00B5480C"/>
    <w:rsid w:val="00B548B7"/>
    <w:rsid w:val="00B549A0"/>
    <w:rsid w:val="00B54A94"/>
    <w:rsid w:val="00B54DC3"/>
    <w:rsid w:val="00B552EC"/>
    <w:rsid w:val="00B556BE"/>
    <w:rsid w:val="00B55984"/>
    <w:rsid w:val="00B55CD5"/>
    <w:rsid w:val="00B57411"/>
    <w:rsid w:val="00B5764D"/>
    <w:rsid w:val="00B601CB"/>
    <w:rsid w:val="00B603D4"/>
    <w:rsid w:val="00B6079F"/>
    <w:rsid w:val="00B60AEE"/>
    <w:rsid w:val="00B610B2"/>
    <w:rsid w:val="00B614B3"/>
    <w:rsid w:val="00B61EB6"/>
    <w:rsid w:val="00B629CF"/>
    <w:rsid w:val="00B62B36"/>
    <w:rsid w:val="00B634E1"/>
    <w:rsid w:val="00B641E0"/>
    <w:rsid w:val="00B643E5"/>
    <w:rsid w:val="00B6493B"/>
    <w:rsid w:val="00B659BA"/>
    <w:rsid w:val="00B65B33"/>
    <w:rsid w:val="00B664C7"/>
    <w:rsid w:val="00B6659A"/>
    <w:rsid w:val="00B6672E"/>
    <w:rsid w:val="00B667F9"/>
    <w:rsid w:val="00B6696E"/>
    <w:rsid w:val="00B672DB"/>
    <w:rsid w:val="00B67732"/>
    <w:rsid w:val="00B67804"/>
    <w:rsid w:val="00B67A32"/>
    <w:rsid w:val="00B67EEB"/>
    <w:rsid w:val="00B700BE"/>
    <w:rsid w:val="00B70F92"/>
    <w:rsid w:val="00B714BC"/>
    <w:rsid w:val="00B71AC2"/>
    <w:rsid w:val="00B72932"/>
    <w:rsid w:val="00B73034"/>
    <w:rsid w:val="00B739F6"/>
    <w:rsid w:val="00B73C59"/>
    <w:rsid w:val="00B73E3C"/>
    <w:rsid w:val="00B745E5"/>
    <w:rsid w:val="00B7474B"/>
    <w:rsid w:val="00B7522C"/>
    <w:rsid w:val="00B758F0"/>
    <w:rsid w:val="00B7597C"/>
    <w:rsid w:val="00B7636D"/>
    <w:rsid w:val="00B76BC4"/>
    <w:rsid w:val="00B7718F"/>
    <w:rsid w:val="00B777C4"/>
    <w:rsid w:val="00B77DF7"/>
    <w:rsid w:val="00B80318"/>
    <w:rsid w:val="00B8042F"/>
    <w:rsid w:val="00B811B7"/>
    <w:rsid w:val="00B81679"/>
    <w:rsid w:val="00B8171D"/>
    <w:rsid w:val="00B81A6C"/>
    <w:rsid w:val="00B81F04"/>
    <w:rsid w:val="00B8268E"/>
    <w:rsid w:val="00B828BC"/>
    <w:rsid w:val="00B835F4"/>
    <w:rsid w:val="00B83787"/>
    <w:rsid w:val="00B84583"/>
    <w:rsid w:val="00B84D06"/>
    <w:rsid w:val="00B84E0B"/>
    <w:rsid w:val="00B84EAA"/>
    <w:rsid w:val="00B8515C"/>
    <w:rsid w:val="00B85316"/>
    <w:rsid w:val="00B8569E"/>
    <w:rsid w:val="00B856A8"/>
    <w:rsid w:val="00B85A3C"/>
    <w:rsid w:val="00B85C0C"/>
    <w:rsid w:val="00B85DE5"/>
    <w:rsid w:val="00B85E28"/>
    <w:rsid w:val="00B86028"/>
    <w:rsid w:val="00B860A2"/>
    <w:rsid w:val="00B8634F"/>
    <w:rsid w:val="00B86595"/>
    <w:rsid w:val="00B8680A"/>
    <w:rsid w:val="00B8732D"/>
    <w:rsid w:val="00B878AC"/>
    <w:rsid w:val="00B87AA6"/>
    <w:rsid w:val="00B902BE"/>
    <w:rsid w:val="00B9030D"/>
    <w:rsid w:val="00B90546"/>
    <w:rsid w:val="00B90883"/>
    <w:rsid w:val="00B90B05"/>
    <w:rsid w:val="00B90F73"/>
    <w:rsid w:val="00B91347"/>
    <w:rsid w:val="00B9163F"/>
    <w:rsid w:val="00B919F3"/>
    <w:rsid w:val="00B91ACB"/>
    <w:rsid w:val="00B9225B"/>
    <w:rsid w:val="00B932D1"/>
    <w:rsid w:val="00B938F1"/>
    <w:rsid w:val="00B93B59"/>
    <w:rsid w:val="00B93DBD"/>
    <w:rsid w:val="00B9406A"/>
    <w:rsid w:val="00B94EA1"/>
    <w:rsid w:val="00B94F75"/>
    <w:rsid w:val="00B9549B"/>
    <w:rsid w:val="00B954C2"/>
    <w:rsid w:val="00B96377"/>
    <w:rsid w:val="00B9653D"/>
    <w:rsid w:val="00B966A0"/>
    <w:rsid w:val="00B96724"/>
    <w:rsid w:val="00B96C69"/>
    <w:rsid w:val="00B96E40"/>
    <w:rsid w:val="00B975F9"/>
    <w:rsid w:val="00B97870"/>
    <w:rsid w:val="00B97F10"/>
    <w:rsid w:val="00B97F4C"/>
    <w:rsid w:val="00BA04D3"/>
    <w:rsid w:val="00BA09AD"/>
    <w:rsid w:val="00BA0E4A"/>
    <w:rsid w:val="00BA1618"/>
    <w:rsid w:val="00BA2280"/>
    <w:rsid w:val="00BA22FA"/>
    <w:rsid w:val="00BA2A08"/>
    <w:rsid w:val="00BA2A83"/>
    <w:rsid w:val="00BA2CF4"/>
    <w:rsid w:val="00BA2E0C"/>
    <w:rsid w:val="00BA3293"/>
    <w:rsid w:val="00BA33CE"/>
    <w:rsid w:val="00BA3C85"/>
    <w:rsid w:val="00BA3D85"/>
    <w:rsid w:val="00BA4038"/>
    <w:rsid w:val="00BA4193"/>
    <w:rsid w:val="00BA4AF7"/>
    <w:rsid w:val="00BA538F"/>
    <w:rsid w:val="00BA5632"/>
    <w:rsid w:val="00BA56D2"/>
    <w:rsid w:val="00BA581E"/>
    <w:rsid w:val="00BA5B9F"/>
    <w:rsid w:val="00BA5E97"/>
    <w:rsid w:val="00BA633F"/>
    <w:rsid w:val="00BA6BFE"/>
    <w:rsid w:val="00BA6D80"/>
    <w:rsid w:val="00BA72D5"/>
    <w:rsid w:val="00BA76E0"/>
    <w:rsid w:val="00BA7A3B"/>
    <w:rsid w:val="00BA7AA8"/>
    <w:rsid w:val="00BA7DB2"/>
    <w:rsid w:val="00BA7FA5"/>
    <w:rsid w:val="00BA7FCB"/>
    <w:rsid w:val="00BB009C"/>
    <w:rsid w:val="00BB00AB"/>
    <w:rsid w:val="00BB00BA"/>
    <w:rsid w:val="00BB10C5"/>
    <w:rsid w:val="00BB12F5"/>
    <w:rsid w:val="00BB16D1"/>
    <w:rsid w:val="00BB1CFD"/>
    <w:rsid w:val="00BB1E0B"/>
    <w:rsid w:val="00BB27C4"/>
    <w:rsid w:val="00BB2A25"/>
    <w:rsid w:val="00BB340D"/>
    <w:rsid w:val="00BB3791"/>
    <w:rsid w:val="00BB3973"/>
    <w:rsid w:val="00BB47E5"/>
    <w:rsid w:val="00BB48F9"/>
    <w:rsid w:val="00BB51E9"/>
    <w:rsid w:val="00BB526D"/>
    <w:rsid w:val="00BB5D38"/>
    <w:rsid w:val="00BB5D56"/>
    <w:rsid w:val="00BB5E7D"/>
    <w:rsid w:val="00BB6439"/>
    <w:rsid w:val="00BB6801"/>
    <w:rsid w:val="00BB6E75"/>
    <w:rsid w:val="00BB6FA2"/>
    <w:rsid w:val="00BB6FE4"/>
    <w:rsid w:val="00BB722A"/>
    <w:rsid w:val="00BB7AF4"/>
    <w:rsid w:val="00BC0FDC"/>
    <w:rsid w:val="00BC160E"/>
    <w:rsid w:val="00BC17D2"/>
    <w:rsid w:val="00BC1A10"/>
    <w:rsid w:val="00BC1BCA"/>
    <w:rsid w:val="00BC24BC"/>
    <w:rsid w:val="00BC2A41"/>
    <w:rsid w:val="00BC2B97"/>
    <w:rsid w:val="00BC3053"/>
    <w:rsid w:val="00BC3629"/>
    <w:rsid w:val="00BC3B18"/>
    <w:rsid w:val="00BC419C"/>
    <w:rsid w:val="00BC4446"/>
    <w:rsid w:val="00BC4D2E"/>
    <w:rsid w:val="00BC53F0"/>
    <w:rsid w:val="00BC5F60"/>
    <w:rsid w:val="00BC6083"/>
    <w:rsid w:val="00BC6169"/>
    <w:rsid w:val="00BC6240"/>
    <w:rsid w:val="00BC6494"/>
    <w:rsid w:val="00BC6ECB"/>
    <w:rsid w:val="00BC7408"/>
    <w:rsid w:val="00BC7F8C"/>
    <w:rsid w:val="00BD02DD"/>
    <w:rsid w:val="00BD07BB"/>
    <w:rsid w:val="00BD07F9"/>
    <w:rsid w:val="00BD1216"/>
    <w:rsid w:val="00BD15B1"/>
    <w:rsid w:val="00BD16C7"/>
    <w:rsid w:val="00BD25AE"/>
    <w:rsid w:val="00BD3181"/>
    <w:rsid w:val="00BD3ABC"/>
    <w:rsid w:val="00BD3CE4"/>
    <w:rsid w:val="00BD3F1D"/>
    <w:rsid w:val="00BD4558"/>
    <w:rsid w:val="00BD48AC"/>
    <w:rsid w:val="00BD4911"/>
    <w:rsid w:val="00BD4C9B"/>
    <w:rsid w:val="00BD4DA0"/>
    <w:rsid w:val="00BD50C1"/>
    <w:rsid w:val="00BD51DA"/>
    <w:rsid w:val="00BD52C0"/>
    <w:rsid w:val="00BD5828"/>
    <w:rsid w:val="00BD5945"/>
    <w:rsid w:val="00BD5CE9"/>
    <w:rsid w:val="00BD5D30"/>
    <w:rsid w:val="00BD5F1A"/>
    <w:rsid w:val="00BD60BE"/>
    <w:rsid w:val="00BD62E1"/>
    <w:rsid w:val="00BD641C"/>
    <w:rsid w:val="00BD671B"/>
    <w:rsid w:val="00BD686A"/>
    <w:rsid w:val="00BD757F"/>
    <w:rsid w:val="00BE0223"/>
    <w:rsid w:val="00BE059B"/>
    <w:rsid w:val="00BE1213"/>
    <w:rsid w:val="00BE1234"/>
    <w:rsid w:val="00BE127D"/>
    <w:rsid w:val="00BE1821"/>
    <w:rsid w:val="00BE19A8"/>
    <w:rsid w:val="00BE2B26"/>
    <w:rsid w:val="00BE2B94"/>
    <w:rsid w:val="00BE2FA6"/>
    <w:rsid w:val="00BE3051"/>
    <w:rsid w:val="00BE333F"/>
    <w:rsid w:val="00BE34A8"/>
    <w:rsid w:val="00BE3AD8"/>
    <w:rsid w:val="00BE4214"/>
    <w:rsid w:val="00BE433E"/>
    <w:rsid w:val="00BE4505"/>
    <w:rsid w:val="00BE4850"/>
    <w:rsid w:val="00BE4BAC"/>
    <w:rsid w:val="00BE4F88"/>
    <w:rsid w:val="00BE51B6"/>
    <w:rsid w:val="00BE55AE"/>
    <w:rsid w:val="00BE5891"/>
    <w:rsid w:val="00BE5C35"/>
    <w:rsid w:val="00BE5E9A"/>
    <w:rsid w:val="00BE6224"/>
    <w:rsid w:val="00BE6A9A"/>
    <w:rsid w:val="00BE7310"/>
    <w:rsid w:val="00BE7406"/>
    <w:rsid w:val="00BE7603"/>
    <w:rsid w:val="00BE772A"/>
    <w:rsid w:val="00BE783C"/>
    <w:rsid w:val="00BF0303"/>
    <w:rsid w:val="00BF03C9"/>
    <w:rsid w:val="00BF0826"/>
    <w:rsid w:val="00BF1023"/>
    <w:rsid w:val="00BF19ED"/>
    <w:rsid w:val="00BF2958"/>
    <w:rsid w:val="00BF2975"/>
    <w:rsid w:val="00BF2A89"/>
    <w:rsid w:val="00BF2CDB"/>
    <w:rsid w:val="00BF3279"/>
    <w:rsid w:val="00BF38DC"/>
    <w:rsid w:val="00BF423E"/>
    <w:rsid w:val="00BF4324"/>
    <w:rsid w:val="00BF4556"/>
    <w:rsid w:val="00BF4602"/>
    <w:rsid w:val="00BF4695"/>
    <w:rsid w:val="00BF470C"/>
    <w:rsid w:val="00BF492D"/>
    <w:rsid w:val="00BF497B"/>
    <w:rsid w:val="00BF499C"/>
    <w:rsid w:val="00BF551A"/>
    <w:rsid w:val="00BF59E3"/>
    <w:rsid w:val="00BF5B33"/>
    <w:rsid w:val="00BF5C20"/>
    <w:rsid w:val="00BF5E91"/>
    <w:rsid w:val="00BF625B"/>
    <w:rsid w:val="00BF6C5E"/>
    <w:rsid w:val="00BF74C7"/>
    <w:rsid w:val="00BF7535"/>
    <w:rsid w:val="00BF7926"/>
    <w:rsid w:val="00BF7B63"/>
    <w:rsid w:val="00BF7DE6"/>
    <w:rsid w:val="00BF7FE4"/>
    <w:rsid w:val="00C00456"/>
    <w:rsid w:val="00C0049F"/>
    <w:rsid w:val="00C015F1"/>
    <w:rsid w:val="00C01F33"/>
    <w:rsid w:val="00C02CC6"/>
    <w:rsid w:val="00C03421"/>
    <w:rsid w:val="00C03FBD"/>
    <w:rsid w:val="00C040F7"/>
    <w:rsid w:val="00C044AB"/>
    <w:rsid w:val="00C05205"/>
    <w:rsid w:val="00C0542C"/>
    <w:rsid w:val="00C05483"/>
    <w:rsid w:val="00C05706"/>
    <w:rsid w:val="00C05A79"/>
    <w:rsid w:val="00C05FB2"/>
    <w:rsid w:val="00C05FE2"/>
    <w:rsid w:val="00C06C69"/>
    <w:rsid w:val="00C06D01"/>
    <w:rsid w:val="00C06E60"/>
    <w:rsid w:val="00C07091"/>
    <w:rsid w:val="00C07377"/>
    <w:rsid w:val="00C0739F"/>
    <w:rsid w:val="00C07EC5"/>
    <w:rsid w:val="00C10301"/>
    <w:rsid w:val="00C10478"/>
    <w:rsid w:val="00C10522"/>
    <w:rsid w:val="00C105EB"/>
    <w:rsid w:val="00C10CD0"/>
    <w:rsid w:val="00C1102B"/>
    <w:rsid w:val="00C1194F"/>
    <w:rsid w:val="00C12107"/>
    <w:rsid w:val="00C12583"/>
    <w:rsid w:val="00C13304"/>
    <w:rsid w:val="00C13708"/>
    <w:rsid w:val="00C13FB6"/>
    <w:rsid w:val="00C14464"/>
    <w:rsid w:val="00C14D4B"/>
    <w:rsid w:val="00C154BB"/>
    <w:rsid w:val="00C15601"/>
    <w:rsid w:val="00C158DA"/>
    <w:rsid w:val="00C1597E"/>
    <w:rsid w:val="00C15AF7"/>
    <w:rsid w:val="00C15C8E"/>
    <w:rsid w:val="00C15D00"/>
    <w:rsid w:val="00C160EB"/>
    <w:rsid w:val="00C16286"/>
    <w:rsid w:val="00C16640"/>
    <w:rsid w:val="00C17163"/>
    <w:rsid w:val="00C17DB5"/>
    <w:rsid w:val="00C2014E"/>
    <w:rsid w:val="00C203E2"/>
    <w:rsid w:val="00C20C30"/>
    <w:rsid w:val="00C214FA"/>
    <w:rsid w:val="00C216D6"/>
    <w:rsid w:val="00C21A91"/>
    <w:rsid w:val="00C2233B"/>
    <w:rsid w:val="00C223A8"/>
    <w:rsid w:val="00C22773"/>
    <w:rsid w:val="00C22951"/>
    <w:rsid w:val="00C23D42"/>
    <w:rsid w:val="00C2429E"/>
    <w:rsid w:val="00C24F75"/>
    <w:rsid w:val="00C25060"/>
    <w:rsid w:val="00C256D2"/>
    <w:rsid w:val="00C25A08"/>
    <w:rsid w:val="00C25CB0"/>
    <w:rsid w:val="00C2619B"/>
    <w:rsid w:val="00C268E6"/>
    <w:rsid w:val="00C273DE"/>
    <w:rsid w:val="00C27622"/>
    <w:rsid w:val="00C279B5"/>
    <w:rsid w:val="00C27BD7"/>
    <w:rsid w:val="00C27C45"/>
    <w:rsid w:val="00C31349"/>
    <w:rsid w:val="00C31563"/>
    <w:rsid w:val="00C31AD3"/>
    <w:rsid w:val="00C31DC5"/>
    <w:rsid w:val="00C31F6F"/>
    <w:rsid w:val="00C324D9"/>
    <w:rsid w:val="00C32613"/>
    <w:rsid w:val="00C32614"/>
    <w:rsid w:val="00C32BFD"/>
    <w:rsid w:val="00C33530"/>
    <w:rsid w:val="00C335E1"/>
    <w:rsid w:val="00C336FA"/>
    <w:rsid w:val="00C33AD5"/>
    <w:rsid w:val="00C342C6"/>
    <w:rsid w:val="00C34852"/>
    <w:rsid w:val="00C349C0"/>
    <w:rsid w:val="00C35158"/>
    <w:rsid w:val="00C355D1"/>
    <w:rsid w:val="00C35733"/>
    <w:rsid w:val="00C35A5F"/>
    <w:rsid w:val="00C36178"/>
    <w:rsid w:val="00C36849"/>
    <w:rsid w:val="00C36DA7"/>
    <w:rsid w:val="00C3719D"/>
    <w:rsid w:val="00C37CB2"/>
    <w:rsid w:val="00C37DEA"/>
    <w:rsid w:val="00C400D0"/>
    <w:rsid w:val="00C4015F"/>
    <w:rsid w:val="00C4021C"/>
    <w:rsid w:val="00C403C8"/>
    <w:rsid w:val="00C403F4"/>
    <w:rsid w:val="00C40894"/>
    <w:rsid w:val="00C40E57"/>
    <w:rsid w:val="00C40FB6"/>
    <w:rsid w:val="00C41ADC"/>
    <w:rsid w:val="00C41E9D"/>
    <w:rsid w:val="00C43408"/>
    <w:rsid w:val="00C43645"/>
    <w:rsid w:val="00C43F4F"/>
    <w:rsid w:val="00C44189"/>
    <w:rsid w:val="00C442DD"/>
    <w:rsid w:val="00C449E4"/>
    <w:rsid w:val="00C454F4"/>
    <w:rsid w:val="00C45DAA"/>
    <w:rsid w:val="00C46067"/>
    <w:rsid w:val="00C46F1B"/>
    <w:rsid w:val="00C473A5"/>
    <w:rsid w:val="00C473FF"/>
    <w:rsid w:val="00C474D6"/>
    <w:rsid w:val="00C477FE"/>
    <w:rsid w:val="00C509FE"/>
    <w:rsid w:val="00C50EC7"/>
    <w:rsid w:val="00C50F4F"/>
    <w:rsid w:val="00C51846"/>
    <w:rsid w:val="00C51AF2"/>
    <w:rsid w:val="00C51DCE"/>
    <w:rsid w:val="00C5235C"/>
    <w:rsid w:val="00C528E3"/>
    <w:rsid w:val="00C52AAF"/>
    <w:rsid w:val="00C52ABC"/>
    <w:rsid w:val="00C52F22"/>
    <w:rsid w:val="00C52F33"/>
    <w:rsid w:val="00C535FC"/>
    <w:rsid w:val="00C54995"/>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222"/>
    <w:rsid w:val="00C574A5"/>
    <w:rsid w:val="00C574FF"/>
    <w:rsid w:val="00C57FEC"/>
    <w:rsid w:val="00C601EE"/>
    <w:rsid w:val="00C604BE"/>
    <w:rsid w:val="00C60783"/>
    <w:rsid w:val="00C60DCE"/>
    <w:rsid w:val="00C60E59"/>
    <w:rsid w:val="00C6145F"/>
    <w:rsid w:val="00C61B44"/>
    <w:rsid w:val="00C61B64"/>
    <w:rsid w:val="00C61BFF"/>
    <w:rsid w:val="00C61EBF"/>
    <w:rsid w:val="00C622BA"/>
    <w:rsid w:val="00C622C2"/>
    <w:rsid w:val="00C62356"/>
    <w:rsid w:val="00C62516"/>
    <w:rsid w:val="00C62B7B"/>
    <w:rsid w:val="00C63294"/>
    <w:rsid w:val="00C63611"/>
    <w:rsid w:val="00C64481"/>
    <w:rsid w:val="00C64672"/>
    <w:rsid w:val="00C64905"/>
    <w:rsid w:val="00C64A00"/>
    <w:rsid w:val="00C65349"/>
    <w:rsid w:val="00C65D60"/>
    <w:rsid w:val="00C65E4B"/>
    <w:rsid w:val="00C66486"/>
    <w:rsid w:val="00C66687"/>
    <w:rsid w:val="00C6691A"/>
    <w:rsid w:val="00C66C3B"/>
    <w:rsid w:val="00C66D43"/>
    <w:rsid w:val="00C679F5"/>
    <w:rsid w:val="00C67A4E"/>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288"/>
    <w:rsid w:val="00C75B20"/>
    <w:rsid w:val="00C75D2F"/>
    <w:rsid w:val="00C75D9C"/>
    <w:rsid w:val="00C75DA6"/>
    <w:rsid w:val="00C75F75"/>
    <w:rsid w:val="00C767BE"/>
    <w:rsid w:val="00C76E3C"/>
    <w:rsid w:val="00C778B8"/>
    <w:rsid w:val="00C81197"/>
    <w:rsid w:val="00C8129C"/>
    <w:rsid w:val="00C81568"/>
    <w:rsid w:val="00C81A35"/>
    <w:rsid w:val="00C8232E"/>
    <w:rsid w:val="00C82760"/>
    <w:rsid w:val="00C827B9"/>
    <w:rsid w:val="00C82850"/>
    <w:rsid w:val="00C834FC"/>
    <w:rsid w:val="00C83FE7"/>
    <w:rsid w:val="00C84087"/>
    <w:rsid w:val="00C84240"/>
    <w:rsid w:val="00C84CBD"/>
    <w:rsid w:val="00C84F6B"/>
    <w:rsid w:val="00C852EA"/>
    <w:rsid w:val="00C85D9C"/>
    <w:rsid w:val="00C8677B"/>
    <w:rsid w:val="00C86CF4"/>
    <w:rsid w:val="00C87290"/>
    <w:rsid w:val="00C87D71"/>
    <w:rsid w:val="00C9027A"/>
    <w:rsid w:val="00C9051C"/>
    <w:rsid w:val="00C9068E"/>
    <w:rsid w:val="00C9076C"/>
    <w:rsid w:val="00C9098C"/>
    <w:rsid w:val="00C90B64"/>
    <w:rsid w:val="00C91224"/>
    <w:rsid w:val="00C915E4"/>
    <w:rsid w:val="00C9177A"/>
    <w:rsid w:val="00C919EE"/>
    <w:rsid w:val="00C924EB"/>
    <w:rsid w:val="00C925CE"/>
    <w:rsid w:val="00C92930"/>
    <w:rsid w:val="00C9296A"/>
    <w:rsid w:val="00C92C55"/>
    <w:rsid w:val="00C93814"/>
    <w:rsid w:val="00C93C4B"/>
    <w:rsid w:val="00C93F0D"/>
    <w:rsid w:val="00C944AB"/>
    <w:rsid w:val="00C94789"/>
    <w:rsid w:val="00C94F7D"/>
    <w:rsid w:val="00C95B40"/>
    <w:rsid w:val="00C95FF5"/>
    <w:rsid w:val="00C96B95"/>
    <w:rsid w:val="00C96BC5"/>
    <w:rsid w:val="00C96F53"/>
    <w:rsid w:val="00C9715A"/>
    <w:rsid w:val="00C97539"/>
    <w:rsid w:val="00C97ED1"/>
    <w:rsid w:val="00CA022D"/>
    <w:rsid w:val="00CA0267"/>
    <w:rsid w:val="00CA0550"/>
    <w:rsid w:val="00CA0A61"/>
    <w:rsid w:val="00CA0C4A"/>
    <w:rsid w:val="00CA1ED8"/>
    <w:rsid w:val="00CA2408"/>
    <w:rsid w:val="00CA25E3"/>
    <w:rsid w:val="00CA294B"/>
    <w:rsid w:val="00CA2D16"/>
    <w:rsid w:val="00CA3226"/>
    <w:rsid w:val="00CA3D87"/>
    <w:rsid w:val="00CA3F18"/>
    <w:rsid w:val="00CA3F99"/>
    <w:rsid w:val="00CA40B7"/>
    <w:rsid w:val="00CA4810"/>
    <w:rsid w:val="00CA4ADA"/>
    <w:rsid w:val="00CA4B27"/>
    <w:rsid w:val="00CA4C4E"/>
    <w:rsid w:val="00CA4E62"/>
    <w:rsid w:val="00CA5A6C"/>
    <w:rsid w:val="00CA5C09"/>
    <w:rsid w:val="00CA5D39"/>
    <w:rsid w:val="00CA5D43"/>
    <w:rsid w:val="00CA5D4C"/>
    <w:rsid w:val="00CA622F"/>
    <w:rsid w:val="00CA62D1"/>
    <w:rsid w:val="00CA6426"/>
    <w:rsid w:val="00CA65A5"/>
    <w:rsid w:val="00CA6833"/>
    <w:rsid w:val="00CA6C1C"/>
    <w:rsid w:val="00CA6C6E"/>
    <w:rsid w:val="00CA6D0B"/>
    <w:rsid w:val="00CA74E0"/>
    <w:rsid w:val="00CA77F8"/>
    <w:rsid w:val="00CB0579"/>
    <w:rsid w:val="00CB07D0"/>
    <w:rsid w:val="00CB0AD0"/>
    <w:rsid w:val="00CB0E64"/>
    <w:rsid w:val="00CB1A49"/>
    <w:rsid w:val="00CB1A9F"/>
    <w:rsid w:val="00CB1F63"/>
    <w:rsid w:val="00CB209B"/>
    <w:rsid w:val="00CB2A64"/>
    <w:rsid w:val="00CB32D2"/>
    <w:rsid w:val="00CB39D5"/>
    <w:rsid w:val="00CB3DCF"/>
    <w:rsid w:val="00CB41F1"/>
    <w:rsid w:val="00CB4471"/>
    <w:rsid w:val="00CB499E"/>
    <w:rsid w:val="00CB5150"/>
    <w:rsid w:val="00CB5277"/>
    <w:rsid w:val="00CB5732"/>
    <w:rsid w:val="00CB57B2"/>
    <w:rsid w:val="00CB5E69"/>
    <w:rsid w:val="00CB7170"/>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7E9"/>
    <w:rsid w:val="00CC37FA"/>
    <w:rsid w:val="00CC3EA0"/>
    <w:rsid w:val="00CC3F83"/>
    <w:rsid w:val="00CC43B9"/>
    <w:rsid w:val="00CC4659"/>
    <w:rsid w:val="00CC5F68"/>
    <w:rsid w:val="00CC60A6"/>
    <w:rsid w:val="00CC681A"/>
    <w:rsid w:val="00CC685A"/>
    <w:rsid w:val="00CC6BC1"/>
    <w:rsid w:val="00CC6CE5"/>
    <w:rsid w:val="00CC7066"/>
    <w:rsid w:val="00CC7103"/>
    <w:rsid w:val="00CC7446"/>
    <w:rsid w:val="00CC78BB"/>
    <w:rsid w:val="00CC7B45"/>
    <w:rsid w:val="00CC7CA3"/>
    <w:rsid w:val="00CD0155"/>
    <w:rsid w:val="00CD09F1"/>
    <w:rsid w:val="00CD1188"/>
    <w:rsid w:val="00CD12C1"/>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E6F"/>
    <w:rsid w:val="00CE0424"/>
    <w:rsid w:val="00CE1C18"/>
    <w:rsid w:val="00CE212C"/>
    <w:rsid w:val="00CE273A"/>
    <w:rsid w:val="00CE30AC"/>
    <w:rsid w:val="00CE34A2"/>
    <w:rsid w:val="00CE3D23"/>
    <w:rsid w:val="00CE3E21"/>
    <w:rsid w:val="00CE3F6A"/>
    <w:rsid w:val="00CE4078"/>
    <w:rsid w:val="00CE43F1"/>
    <w:rsid w:val="00CE44C6"/>
    <w:rsid w:val="00CE47BA"/>
    <w:rsid w:val="00CE48BA"/>
    <w:rsid w:val="00CE49DF"/>
    <w:rsid w:val="00CE5B43"/>
    <w:rsid w:val="00CE5E28"/>
    <w:rsid w:val="00CE60A6"/>
    <w:rsid w:val="00CE6335"/>
    <w:rsid w:val="00CE658C"/>
    <w:rsid w:val="00CE6606"/>
    <w:rsid w:val="00CE71E4"/>
    <w:rsid w:val="00CE721A"/>
    <w:rsid w:val="00CE7561"/>
    <w:rsid w:val="00CE7960"/>
    <w:rsid w:val="00CF01D4"/>
    <w:rsid w:val="00CF0888"/>
    <w:rsid w:val="00CF12C4"/>
    <w:rsid w:val="00CF1354"/>
    <w:rsid w:val="00CF1B28"/>
    <w:rsid w:val="00CF1BAA"/>
    <w:rsid w:val="00CF21AD"/>
    <w:rsid w:val="00CF2205"/>
    <w:rsid w:val="00CF29D4"/>
    <w:rsid w:val="00CF2B16"/>
    <w:rsid w:val="00CF2B42"/>
    <w:rsid w:val="00CF37A4"/>
    <w:rsid w:val="00CF3A18"/>
    <w:rsid w:val="00CF3B1F"/>
    <w:rsid w:val="00CF3BF6"/>
    <w:rsid w:val="00CF3DD1"/>
    <w:rsid w:val="00CF40B6"/>
    <w:rsid w:val="00CF41BF"/>
    <w:rsid w:val="00CF4550"/>
    <w:rsid w:val="00CF4695"/>
    <w:rsid w:val="00CF47A4"/>
    <w:rsid w:val="00CF4A9F"/>
    <w:rsid w:val="00CF51D2"/>
    <w:rsid w:val="00CF5389"/>
    <w:rsid w:val="00CF54EA"/>
    <w:rsid w:val="00CF56BF"/>
    <w:rsid w:val="00CF57DA"/>
    <w:rsid w:val="00CF57E7"/>
    <w:rsid w:val="00CF625B"/>
    <w:rsid w:val="00CF632B"/>
    <w:rsid w:val="00CF687E"/>
    <w:rsid w:val="00CF6993"/>
    <w:rsid w:val="00CF69F2"/>
    <w:rsid w:val="00CF726E"/>
    <w:rsid w:val="00CF72B1"/>
    <w:rsid w:val="00CF75F5"/>
    <w:rsid w:val="00D002CA"/>
    <w:rsid w:val="00D0045D"/>
    <w:rsid w:val="00D00A4D"/>
    <w:rsid w:val="00D00CD2"/>
    <w:rsid w:val="00D011C3"/>
    <w:rsid w:val="00D01344"/>
    <w:rsid w:val="00D01558"/>
    <w:rsid w:val="00D020D6"/>
    <w:rsid w:val="00D02CD0"/>
    <w:rsid w:val="00D02DEE"/>
    <w:rsid w:val="00D033C0"/>
    <w:rsid w:val="00D0349B"/>
    <w:rsid w:val="00D03D1D"/>
    <w:rsid w:val="00D042A2"/>
    <w:rsid w:val="00D049BD"/>
    <w:rsid w:val="00D052F6"/>
    <w:rsid w:val="00D055B4"/>
    <w:rsid w:val="00D05685"/>
    <w:rsid w:val="00D05C47"/>
    <w:rsid w:val="00D05DDC"/>
    <w:rsid w:val="00D0611E"/>
    <w:rsid w:val="00D0679F"/>
    <w:rsid w:val="00D0697E"/>
    <w:rsid w:val="00D0699F"/>
    <w:rsid w:val="00D07060"/>
    <w:rsid w:val="00D07CDA"/>
    <w:rsid w:val="00D07CDD"/>
    <w:rsid w:val="00D10249"/>
    <w:rsid w:val="00D102E0"/>
    <w:rsid w:val="00D10CBB"/>
    <w:rsid w:val="00D10F44"/>
    <w:rsid w:val="00D114CE"/>
    <w:rsid w:val="00D114E4"/>
    <w:rsid w:val="00D115C3"/>
    <w:rsid w:val="00D11839"/>
    <w:rsid w:val="00D11897"/>
    <w:rsid w:val="00D118D8"/>
    <w:rsid w:val="00D11978"/>
    <w:rsid w:val="00D11A0F"/>
    <w:rsid w:val="00D11EB5"/>
    <w:rsid w:val="00D126E9"/>
    <w:rsid w:val="00D12A52"/>
    <w:rsid w:val="00D12B86"/>
    <w:rsid w:val="00D12EF0"/>
    <w:rsid w:val="00D13135"/>
    <w:rsid w:val="00D1365D"/>
    <w:rsid w:val="00D136AA"/>
    <w:rsid w:val="00D1382D"/>
    <w:rsid w:val="00D13E4E"/>
    <w:rsid w:val="00D1430C"/>
    <w:rsid w:val="00D1446D"/>
    <w:rsid w:val="00D149B9"/>
    <w:rsid w:val="00D14CFE"/>
    <w:rsid w:val="00D16EE2"/>
    <w:rsid w:val="00D16F54"/>
    <w:rsid w:val="00D170FB"/>
    <w:rsid w:val="00D17371"/>
    <w:rsid w:val="00D2021C"/>
    <w:rsid w:val="00D2053E"/>
    <w:rsid w:val="00D2054E"/>
    <w:rsid w:val="00D207C1"/>
    <w:rsid w:val="00D20983"/>
    <w:rsid w:val="00D210A7"/>
    <w:rsid w:val="00D2164B"/>
    <w:rsid w:val="00D21650"/>
    <w:rsid w:val="00D21836"/>
    <w:rsid w:val="00D21A5A"/>
    <w:rsid w:val="00D220F3"/>
    <w:rsid w:val="00D22430"/>
    <w:rsid w:val="00D2253D"/>
    <w:rsid w:val="00D2273B"/>
    <w:rsid w:val="00D228E5"/>
    <w:rsid w:val="00D22A9A"/>
    <w:rsid w:val="00D22D96"/>
    <w:rsid w:val="00D23326"/>
    <w:rsid w:val="00D2374D"/>
    <w:rsid w:val="00D2378F"/>
    <w:rsid w:val="00D239A7"/>
    <w:rsid w:val="00D23F47"/>
    <w:rsid w:val="00D240FE"/>
    <w:rsid w:val="00D245FC"/>
    <w:rsid w:val="00D247AB"/>
    <w:rsid w:val="00D249B3"/>
    <w:rsid w:val="00D24DFB"/>
    <w:rsid w:val="00D25020"/>
    <w:rsid w:val="00D25671"/>
    <w:rsid w:val="00D25AD0"/>
    <w:rsid w:val="00D25C6C"/>
    <w:rsid w:val="00D2629F"/>
    <w:rsid w:val="00D262E4"/>
    <w:rsid w:val="00D264AD"/>
    <w:rsid w:val="00D26614"/>
    <w:rsid w:val="00D266EB"/>
    <w:rsid w:val="00D27224"/>
    <w:rsid w:val="00D2782A"/>
    <w:rsid w:val="00D27F44"/>
    <w:rsid w:val="00D30E9E"/>
    <w:rsid w:val="00D30F4A"/>
    <w:rsid w:val="00D30F54"/>
    <w:rsid w:val="00D314D9"/>
    <w:rsid w:val="00D316B0"/>
    <w:rsid w:val="00D319CE"/>
    <w:rsid w:val="00D32329"/>
    <w:rsid w:val="00D32403"/>
    <w:rsid w:val="00D3265A"/>
    <w:rsid w:val="00D32C7F"/>
    <w:rsid w:val="00D32FD2"/>
    <w:rsid w:val="00D335A6"/>
    <w:rsid w:val="00D34605"/>
    <w:rsid w:val="00D34879"/>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1B4D"/>
    <w:rsid w:val="00D42386"/>
    <w:rsid w:val="00D423E2"/>
    <w:rsid w:val="00D42A52"/>
    <w:rsid w:val="00D42CE6"/>
    <w:rsid w:val="00D4318F"/>
    <w:rsid w:val="00D43350"/>
    <w:rsid w:val="00D4368C"/>
    <w:rsid w:val="00D438BF"/>
    <w:rsid w:val="00D43969"/>
    <w:rsid w:val="00D440F8"/>
    <w:rsid w:val="00D44254"/>
    <w:rsid w:val="00D44383"/>
    <w:rsid w:val="00D444C6"/>
    <w:rsid w:val="00D448A0"/>
    <w:rsid w:val="00D44A22"/>
    <w:rsid w:val="00D44C92"/>
    <w:rsid w:val="00D44DF6"/>
    <w:rsid w:val="00D4506B"/>
    <w:rsid w:val="00D45150"/>
    <w:rsid w:val="00D45454"/>
    <w:rsid w:val="00D45968"/>
    <w:rsid w:val="00D45F0C"/>
    <w:rsid w:val="00D461CC"/>
    <w:rsid w:val="00D46DE0"/>
    <w:rsid w:val="00D47107"/>
    <w:rsid w:val="00D47120"/>
    <w:rsid w:val="00D4746A"/>
    <w:rsid w:val="00D47865"/>
    <w:rsid w:val="00D478B3"/>
    <w:rsid w:val="00D47CE6"/>
    <w:rsid w:val="00D47CF8"/>
    <w:rsid w:val="00D47EF9"/>
    <w:rsid w:val="00D50001"/>
    <w:rsid w:val="00D50754"/>
    <w:rsid w:val="00D5095D"/>
    <w:rsid w:val="00D50A21"/>
    <w:rsid w:val="00D513AC"/>
    <w:rsid w:val="00D5149D"/>
    <w:rsid w:val="00D51509"/>
    <w:rsid w:val="00D5168F"/>
    <w:rsid w:val="00D51D16"/>
    <w:rsid w:val="00D51EF4"/>
    <w:rsid w:val="00D521B9"/>
    <w:rsid w:val="00D52B4E"/>
    <w:rsid w:val="00D52D69"/>
    <w:rsid w:val="00D53B26"/>
    <w:rsid w:val="00D54182"/>
    <w:rsid w:val="00D541F7"/>
    <w:rsid w:val="00D546FF"/>
    <w:rsid w:val="00D54776"/>
    <w:rsid w:val="00D5491E"/>
    <w:rsid w:val="00D5547D"/>
    <w:rsid w:val="00D55533"/>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2A5E"/>
    <w:rsid w:val="00D631AF"/>
    <w:rsid w:val="00D6379E"/>
    <w:rsid w:val="00D6393A"/>
    <w:rsid w:val="00D639E4"/>
    <w:rsid w:val="00D63D8C"/>
    <w:rsid w:val="00D63DE3"/>
    <w:rsid w:val="00D63EAE"/>
    <w:rsid w:val="00D64309"/>
    <w:rsid w:val="00D64877"/>
    <w:rsid w:val="00D64C05"/>
    <w:rsid w:val="00D652B5"/>
    <w:rsid w:val="00D6564D"/>
    <w:rsid w:val="00D66155"/>
    <w:rsid w:val="00D66400"/>
    <w:rsid w:val="00D666D2"/>
    <w:rsid w:val="00D66967"/>
    <w:rsid w:val="00D67605"/>
    <w:rsid w:val="00D67BA6"/>
    <w:rsid w:val="00D67F2B"/>
    <w:rsid w:val="00D70102"/>
    <w:rsid w:val="00D7054B"/>
    <w:rsid w:val="00D708B0"/>
    <w:rsid w:val="00D72FDA"/>
    <w:rsid w:val="00D737BD"/>
    <w:rsid w:val="00D73EE4"/>
    <w:rsid w:val="00D745B9"/>
    <w:rsid w:val="00D75049"/>
    <w:rsid w:val="00D758D8"/>
    <w:rsid w:val="00D75D94"/>
    <w:rsid w:val="00D765CC"/>
    <w:rsid w:val="00D76C54"/>
    <w:rsid w:val="00D7704D"/>
    <w:rsid w:val="00D77B1D"/>
    <w:rsid w:val="00D80046"/>
    <w:rsid w:val="00D8021F"/>
    <w:rsid w:val="00D80271"/>
    <w:rsid w:val="00D80383"/>
    <w:rsid w:val="00D8086A"/>
    <w:rsid w:val="00D80CA0"/>
    <w:rsid w:val="00D81630"/>
    <w:rsid w:val="00D81668"/>
    <w:rsid w:val="00D823C6"/>
    <w:rsid w:val="00D82649"/>
    <w:rsid w:val="00D82B02"/>
    <w:rsid w:val="00D8327F"/>
    <w:rsid w:val="00D8338D"/>
    <w:rsid w:val="00D83985"/>
    <w:rsid w:val="00D839E6"/>
    <w:rsid w:val="00D83AA1"/>
    <w:rsid w:val="00D83ED7"/>
    <w:rsid w:val="00D84060"/>
    <w:rsid w:val="00D841AB"/>
    <w:rsid w:val="00D8423A"/>
    <w:rsid w:val="00D842E7"/>
    <w:rsid w:val="00D845EC"/>
    <w:rsid w:val="00D84ADB"/>
    <w:rsid w:val="00D85061"/>
    <w:rsid w:val="00D85804"/>
    <w:rsid w:val="00D85A39"/>
    <w:rsid w:val="00D8611C"/>
    <w:rsid w:val="00D861E6"/>
    <w:rsid w:val="00D862A8"/>
    <w:rsid w:val="00D86444"/>
    <w:rsid w:val="00D864D0"/>
    <w:rsid w:val="00D86917"/>
    <w:rsid w:val="00D86CA3"/>
    <w:rsid w:val="00D871CE"/>
    <w:rsid w:val="00D87253"/>
    <w:rsid w:val="00D87276"/>
    <w:rsid w:val="00D8739A"/>
    <w:rsid w:val="00D87A5B"/>
    <w:rsid w:val="00D904E0"/>
    <w:rsid w:val="00D90C76"/>
    <w:rsid w:val="00D90D38"/>
    <w:rsid w:val="00D91691"/>
    <w:rsid w:val="00D917A6"/>
    <w:rsid w:val="00D9196D"/>
    <w:rsid w:val="00D91E94"/>
    <w:rsid w:val="00D9291F"/>
    <w:rsid w:val="00D92954"/>
    <w:rsid w:val="00D92982"/>
    <w:rsid w:val="00D9310F"/>
    <w:rsid w:val="00D9362C"/>
    <w:rsid w:val="00D9393B"/>
    <w:rsid w:val="00D939B4"/>
    <w:rsid w:val="00D93C01"/>
    <w:rsid w:val="00D93F3B"/>
    <w:rsid w:val="00D941DB"/>
    <w:rsid w:val="00D9426A"/>
    <w:rsid w:val="00D94576"/>
    <w:rsid w:val="00D94867"/>
    <w:rsid w:val="00D949B5"/>
    <w:rsid w:val="00D9583B"/>
    <w:rsid w:val="00D9619B"/>
    <w:rsid w:val="00D963B5"/>
    <w:rsid w:val="00D965FA"/>
    <w:rsid w:val="00D967DA"/>
    <w:rsid w:val="00D96E5E"/>
    <w:rsid w:val="00D978C0"/>
    <w:rsid w:val="00D979A7"/>
    <w:rsid w:val="00D97A90"/>
    <w:rsid w:val="00DA010D"/>
    <w:rsid w:val="00DA0300"/>
    <w:rsid w:val="00DA17E6"/>
    <w:rsid w:val="00DA227C"/>
    <w:rsid w:val="00DA305E"/>
    <w:rsid w:val="00DA3437"/>
    <w:rsid w:val="00DA38CA"/>
    <w:rsid w:val="00DA3DD9"/>
    <w:rsid w:val="00DA47CE"/>
    <w:rsid w:val="00DA4A4E"/>
    <w:rsid w:val="00DA5417"/>
    <w:rsid w:val="00DA56E8"/>
    <w:rsid w:val="00DA5A05"/>
    <w:rsid w:val="00DA6069"/>
    <w:rsid w:val="00DA725A"/>
    <w:rsid w:val="00DA7516"/>
    <w:rsid w:val="00DA7BFC"/>
    <w:rsid w:val="00DB04B7"/>
    <w:rsid w:val="00DB06F6"/>
    <w:rsid w:val="00DB0A9F"/>
    <w:rsid w:val="00DB0AFD"/>
    <w:rsid w:val="00DB0B2E"/>
    <w:rsid w:val="00DB0CFC"/>
    <w:rsid w:val="00DB1396"/>
    <w:rsid w:val="00DB1745"/>
    <w:rsid w:val="00DB186A"/>
    <w:rsid w:val="00DB209F"/>
    <w:rsid w:val="00DB23C9"/>
    <w:rsid w:val="00DB247C"/>
    <w:rsid w:val="00DB2823"/>
    <w:rsid w:val="00DB2870"/>
    <w:rsid w:val="00DB2C9C"/>
    <w:rsid w:val="00DB30F2"/>
    <w:rsid w:val="00DB377D"/>
    <w:rsid w:val="00DB4669"/>
    <w:rsid w:val="00DB4917"/>
    <w:rsid w:val="00DB4C9F"/>
    <w:rsid w:val="00DB4DB3"/>
    <w:rsid w:val="00DB5040"/>
    <w:rsid w:val="00DB5867"/>
    <w:rsid w:val="00DB60AB"/>
    <w:rsid w:val="00DB6E66"/>
    <w:rsid w:val="00DB7804"/>
    <w:rsid w:val="00DB79C5"/>
    <w:rsid w:val="00DB7A34"/>
    <w:rsid w:val="00DB7AAD"/>
    <w:rsid w:val="00DB7C7C"/>
    <w:rsid w:val="00DC0223"/>
    <w:rsid w:val="00DC0622"/>
    <w:rsid w:val="00DC06FC"/>
    <w:rsid w:val="00DC0992"/>
    <w:rsid w:val="00DC0C73"/>
    <w:rsid w:val="00DC0F8D"/>
    <w:rsid w:val="00DC1F6B"/>
    <w:rsid w:val="00DC233E"/>
    <w:rsid w:val="00DC2620"/>
    <w:rsid w:val="00DC272F"/>
    <w:rsid w:val="00DC2B74"/>
    <w:rsid w:val="00DC2BEB"/>
    <w:rsid w:val="00DC2D36"/>
    <w:rsid w:val="00DC2E70"/>
    <w:rsid w:val="00DC3164"/>
    <w:rsid w:val="00DC3243"/>
    <w:rsid w:val="00DC32CF"/>
    <w:rsid w:val="00DC368F"/>
    <w:rsid w:val="00DC375D"/>
    <w:rsid w:val="00DC378C"/>
    <w:rsid w:val="00DC3850"/>
    <w:rsid w:val="00DC38C6"/>
    <w:rsid w:val="00DC3A4E"/>
    <w:rsid w:val="00DC431C"/>
    <w:rsid w:val="00DC441C"/>
    <w:rsid w:val="00DC4985"/>
    <w:rsid w:val="00DC4988"/>
    <w:rsid w:val="00DC507A"/>
    <w:rsid w:val="00DC529F"/>
    <w:rsid w:val="00DC53EF"/>
    <w:rsid w:val="00DC5708"/>
    <w:rsid w:val="00DC5744"/>
    <w:rsid w:val="00DC5A3A"/>
    <w:rsid w:val="00DC5C90"/>
    <w:rsid w:val="00DC6BB9"/>
    <w:rsid w:val="00DC6CDB"/>
    <w:rsid w:val="00DC6F81"/>
    <w:rsid w:val="00DC7CF6"/>
    <w:rsid w:val="00DD0208"/>
    <w:rsid w:val="00DD064E"/>
    <w:rsid w:val="00DD0764"/>
    <w:rsid w:val="00DD07C6"/>
    <w:rsid w:val="00DD1BD9"/>
    <w:rsid w:val="00DD20AB"/>
    <w:rsid w:val="00DD2372"/>
    <w:rsid w:val="00DD2373"/>
    <w:rsid w:val="00DD2543"/>
    <w:rsid w:val="00DD287E"/>
    <w:rsid w:val="00DD2D26"/>
    <w:rsid w:val="00DD3612"/>
    <w:rsid w:val="00DD372B"/>
    <w:rsid w:val="00DD3F84"/>
    <w:rsid w:val="00DD4038"/>
    <w:rsid w:val="00DD4104"/>
    <w:rsid w:val="00DD4271"/>
    <w:rsid w:val="00DD46A4"/>
    <w:rsid w:val="00DD4B99"/>
    <w:rsid w:val="00DD5449"/>
    <w:rsid w:val="00DD55CC"/>
    <w:rsid w:val="00DD6102"/>
    <w:rsid w:val="00DD6546"/>
    <w:rsid w:val="00DD6D8E"/>
    <w:rsid w:val="00DD6DF1"/>
    <w:rsid w:val="00DD769E"/>
    <w:rsid w:val="00DD791C"/>
    <w:rsid w:val="00DD7E86"/>
    <w:rsid w:val="00DE0129"/>
    <w:rsid w:val="00DE03D4"/>
    <w:rsid w:val="00DE071D"/>
    <w:rsid w:val="00DE1511"/>
    <w:rsid w:val="00DE185A"/>
    <w:rsid w:val="00DE1E61"/>
    <w:rsid w:val="00DE2283"/>
    <w:rsid w:val="00DE24C4"/>
    <w:rsid w:val="00DE24C7"/>
    <w:rsid w:val="00DE2D4E"/>
    <w:rsid w:val="00DE3F96"/>
    <w:rsid w:val="00DE433F"/>
    <w:rsid w:val="00DE4A5F"/>
    <w:rsid w:val="00DE514C"/>
    <w:rsid w:val="00DE5608"/>
    <w:rsid w:val="00DE57CF"/>
    <w:rsid w:val="00DE58A5"/>
    <w:rsid w:val="00DE58D0"/>
    <w:rsid w:val="00DE6028"/>
    <w:rsid w:val="00DE615E"/>
    <w:rsid w:val="00DE61BE"/>
    <w:rsid w:val="00DE6295"/>
    <w:rsid w:val="00DE654F"/>
    <w:rsid w:val="00DE689C"/>
    <w:rsid w:val="00DE729D"/>
    <w:rsid w:val="00DE75B8"/>
    <w:rsid w:val="00DE7886"/>
    <w:rsid w:val="00DE79AA"/>
    <w:rsid w:val="00DE7FA1"/>
    <w:rsid w:val="00DF04D9"/>
    <w:rsid w:val="00DF07E0"/>
    <w:rsid w:val="00DF0B6E"/>
    <w:rsid w:val="00DF15E0"/>
    <w:rsid w:val="00DF176B"/>
    <w:rsid w:val="00DF17EA"/>
    <w:rsid w:val="00DF19BE"/>
    <w:rsid w:val="00DF2B6F"/>
    <w:rsid w:val="00DF2D3E"/>
    <w:rsid w:val="00DF30D4"/>
    <w:rsid w:val="00DF321C"/>
    <w:rsid w:val="00DF37A0"/>
    <w:rsid w:val="00DF3A6A"/>
    <w:rsid w:val="00DF3BB3"/>
    <w:rsid w:val="00DF413C"/>
    <w:rsid w:val="00DF43F3"/>
    <w:rsid w:val="00DF451F"/>
    <w:rsid w:val="00DF45B0"/>
    <w:rsid w:val="00DF5140"/>
    <w:rsid w:val="00DF5534"/>
    <w:rsid w:val="00DF58CA"/>
    <w:rsid w:val="00DF604B"/>
    <w:rsid w:val="00DF62BE"/>
    <w:rsid w:val="00DF6618"/>
    <w:rsid w:val="00DF6D69"/>
    <w:rsid w:val="00DF703D"/>
    <w:rsid w:val="00DF78FD"/>
    <w:rsid w:val="00DF7E63"/>
    <w:rsid w:val="00E001AB"/>
    <w:rsid w:val="00E00822"/>
    <w:rsid w:val="00E013EE"/>
    <w:rsid w:val="00E01C0E"/>
    <w:rsid w:val="00E02812"/>
    <w:rsid w:val="00E02A1D"/>
    <w:rsid w:val="00E03C07"/>
    <w:rsid w:val="00E04502"/>
    <w:rsid w:val="00E04550"/>
    <w:rsid w:val="00E046BE"/>
    <w:rsid w:val="00E0504D"/>
    <w:rsid w:val="00E0548A"/>
    <w:rsid w:val="00E05B6F"/>
    <w:rsid w:val="00E063A0"/>
    <w:rsid w:val="00E06839"/>
    <w:rsid w:val="00E07464"/>
    <w:rsid w:val="00E074EE"/>
    <w:rsid w:val="00E07DF0"/>
    <w:rsid w:val="00E1026F"/>
    <w:rsid w:val="00E10423"/>
    <w:rsid w:val="00E10B9E"/>
    <w:rsid w:val="00E10DD0"/>
    <w:rsid w:val="00E110E7"/>
    <w:rsid w:val="00E11A00"/>
    <w:rsid w:val="00E11B20"/>
    <w:rsid w:val="00E120FB"/>
    <w:rsid w:val="00E125C6"/>
    <w:rsid w:val="00E12BE5"/>
    <w:rsid w:val="00E12EA0"/>
    <w:rsid w:val="00E13343"/>
    <w:rsid w:val="00E1357D"/>
    <w:rsid w:val="00E1412C"/>
    <w:rsid w:val="00E141DB"/>
    <w:rsid w:val="00E14348"/>
    <w:rsid w:val="00E144F0"/>
    <w:rsid w:val="00E1462E"/>
    <w:rsid w:val="00E150F7"/>
    <w:rsid w:val="00E15397"/>
    <w:rsid w:val="00E154B1"/>
    <w:rsid w:val="00E157DF"/>
    <w:rsid w:val="00E15825"/>
    <w:rsid w:val="00E16020"/>
    <w:rsid w:val="00E16715"/>
    <w:rsid w:val="00E16CA2"/>
    <w:rsid w:val="00E1746A"/>
    <w:rsid w:val="00E17D30"/>
    <w:rsid w:val="00E17F52"/>
    <w:rsid w:val="00E17FA2"/>
    <w:rsid w:val="00E2025C"/>
    <w:rsid w:val="00E209DC"/>
    <w:rsid w:val="00E20C1B"/>
    <w:rsid w:val="00E20E83"/>
    <w:rsid w:val="00E20F0C"/>
    <w:rsid w:val="00E2189D"/>
    <w:rsid w:val="00E21C98"/>
    <w:rsid w:val="00E21CA6"/>
    <w:rsid w:val="00E21EFE"/>
    <w:rsid w:val="00E22129"/>
    <w:rsid w:val="00E22143"/>
    <w:rsid w:val="00E22330"/>
    <w:rsid w:val="00E22406"/>
    <w:rsid w:val="00E2255C"/>
    <w:rsid w:val="00E22DFE"/>
    <w:rsid w:val="00E232DA"/>
    <w:rsid w:val="00E233D8"/>
    <w:rsid w:val="00E23ACE"/>
    <w:rsid w:val="00E23AD2"/>
    <w:rsid w:val="00E23BE6"/>
    <w:rsid w:val="00E23E6B"/>
    <w:rsid w:val="00E2429D"/>
    <w:rsid w:val="00E24B47"/>
    <w:rsid w:val="00E24C5B"/>
    <w:rsid w:val="00E24DEC"/>
    <w:rsid w:val="00E25203"/>
    <w:rsid w:val="00E258C4"/>
    <w:rsid w:val="00E25B88"/>
    <w:rsid w:val="00E25D8E"/>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C4"/>
    <w:rsid w:val="00E32AE3"/>
    <w:rsid w:val="00E32E8C"/>
    <w:rsid w:val="00E330A7"/>
    <w:rsid w:val="00E3333E"/>
    <w:rsid w:val="00E33627"/>
    <w:rsid w:val="00E34188"/>
    <w:rsid w:val="00E34862"/>
    <w:rsid w:val="00E34B43"/>
    <w:rsid w:val="00E34B6E"/>
    <w:rsid w:val="00E34BF4"/>
    <w:rsid w:val="00E35559"/>
    <w:rsid w:val="00E35A53"/>
    <w:rsid w:val="00E35C3C"/>
    <w:rsid w:val="00E36365"/>
    <w:rsid w:val="00E3685B"/>
    <w:rsid w:val="00E3723A"/>
    <w:rsid w:val="00E37285"/>
    <w:rsid w:val="00E377EF"/>
    <w:rsid w:val="00E37860"/>
    <w:rsid w:val="00E37C0E"/>
    <w:rsid w:val="00E37E01"/>
    <w:rsid w:val="00E37F37"/>
    <w:rsid w:val="00E4023B"/>
    <w:rsid w:val="00E40493"/>
    <w:rsid w:val="00E408A8"/>
    <w:rsid w:val="00E412EF"/>
    <w:rsid w:val="00E419B8"/>
    <w:rsid w:val="00E41D78"/>
    <w:rsid w:val="00E421BB"/>
    <w:rsid w:val="00E42715"/>
    <w:rsid w:val="00E427A9"/>
    <w:rsid w:val="00E42F6D"/>
    <w:rsid w:val="00E42FBE"/>
    <w:rsid w:val="00E4335C"/>
    <w:rsid w:val="00E43A41"/>
    <w:rsid w:val="00E442F2"/>
    <w:rsid w:val="00E446F1"/>
    <w:rsid w:val="00E448EC"/>
    <w:rsid w:val="00E4490F"/>
    <w:rsid w:val="00E44923"/>
    <w:rsid w:val="00E4558D"/>
    <w:rsid w:val="00E45B05"/>
    <w:rsid w:val="00E46886"/>
    <w:rsid w:val="00E46CD2"/>
    <w:rsid w:val="00E46DCB"/>
    <w:rsid w:val="00E46EAA"/>
    <w:rsid w:val="00E4754B"/>
    <w:rsid w:val="00E4777F"/>
    <w:rsid w:val="00E47AEF"/>
    <w:rsid w:val="00E47C18"/>
    <w:rsid w:val="00E47C81"/>
    <w:rsid w:val="00E50C2E"/>
    <w:rsid w:val="00E50EA8"/>
    <w:rsid w:val="00E51061"/>
    <w:rsid w:val="00E51164"/>
    <w:rsid w:val="00E516AF"/>
    <w:rsid w:val="00E51FE5"/>
    <w:rsid w:val="00E52341"/>
    <w:rsid w:val="00E526B0"/>
    <w:rsid w:val="00E52CCF"/>
    <w:rsid w:val="00E52D93"/>
    <w:rsid w:val="00E534A0"/>
    <w:rsid w:val="00E534F3"/>
    <w:rsid w:val="00E53985"/>
    <w:rsid w:val="00E53B75"/>
    <w:rsid w:val="00E53C3E"/>
    <w:rsid w:val="00E53D1B"/>
    <w:rsid w:val="00E541F3"/>
    <w:rsid w:val="00E54E3B"/>
    <w:rsid w:val="00E552BC"/>
    <w:rsid w:val="00E552FB"/>
    <w:rsid w:val="00E55BF5"/>
    <w:rsid w:val="00E55DAB"/>
    <w:rsid w:val="00E5634F"/>
    <w:rsid w:val="00E565FC"/>
    <w:rsid w:val="00E56C57"/>
    <w:rsid w:val="00E56CD4"/>
    <w:rsid w:val="00E5701D"/>
    <w:rsid w:val="00E57565"/>
    <w:rsid w:val="00E57D86"/>
    <w:rsid w:val="00E60299"/>
    <w:rsid w:val="00E60434"/>
    <w:rsid w:val="00E6096D"/>
    <w:rsid w:val="00E60B2B"/>
    <w:rsid w:val="00E60D3C"/>
    <w:rsid w:val="00E610B3"/>
    <w:rsid w:val="00E620C0"/>
    <w:rsid w:val="00E6221A"/>
    <w:rsid w:val="00E62C36"/>
    <w:rsid w:val="00E63838"/>
    <w:rsid w:val="00E63CFA"/>
    <w:rsid w:val="00E6421F"/>
    <w:rsid w:val="00E643E7"/>
    <w:rsid w:val="00E64434"/>
    <w:rsid w:val="00E6493A"/>
    <w:rsid w:val="00E64C97"/>
    <w:rsid w:val="00E64D0A"/>
    <w:rsid w:val="00E65005"/>
    <w:rsid w:val="00E652EB"/>
    <w:rsid w:val="00E654A3"/>
    <w:rsid w:val="00E656D1"/>
    <w:rsid w:val="00E65DED"/>
    <w:rsid w:val="00E66614"/>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53D"/>
    <w:rsid w:val="00E729EE"/>
    <w:rsid w:val="00E72B30"/>
    <w:rsid w:val="00E72EFC"/>
    <w:rsid w:val="00E73232"/>
    <w:rsid w:val="00E73D33"/>
    <w:rsid w:val="00E745EB"/>
    <w:rsid w:val="00E74A0B"/>
    <w:rsid w:val="00E74ABD"/>
    <w:rsid w:val="00E74F23"/>
    <w:rsid w:val="00E7563F"/>
    <w:rsid w:val="00E756C7"/>
    <w:rsid w:val="00E757AD"/>
    <w:rsid w:val="00E758DB"/>
    <w:rsid w:val="00E758EC"/>
    <w:rsid w:val="00E7594C"/>
    <w:rsid w:val="00E75D4E"/>
    <w:rsid w:val="00E76134"/>
    <w:rsid w:val="00E76A38"/>
    <w:rsid w:val="00E76DD8"/>
    <w:rsid w:val="00E76FE5"/>
    <w:rsid w:val="00E770BE"/>
    <w:rsid w:val="00E77617"/>
    <w:rsid w:val="00E77868"/>
    <w:rsid w:val="00E80035"/>
    <w:rsid w:val="00E8099D"/>
    <w:rsid w:val="00E80A23"/>
    <w:rsid w:val="00E81417"/>
    <w:rsid w:val="00E815CC"/>
    <w:rsid w:val="00E8197A"/>
    <w:rsid w:val="00E82216"/>
    <w:rsid w:val="00E8234C"/>
    <w:rsid w:val="00E823B7"/>
    <w:rsid w:val="00E82406"/>
    <w:rsid w:val="00E8259D"/>
    <w:rsid w:val="00E828AA"/>
    <w:rsid w:val="00E8319D"/>
    <w:rsid w:val="00E83376"/>
    <w:rsid w:val="00E83732"/>
    <w:rsid w:val="00E837BA"/>
    <w:rsid w:val="00E83979"/>
    <w:rsid w:val="00E83AA9"/>
    <w:rsid w:val="00E83B4F"/>
    <w:rsid w:val="00E84A96"/>
    <w:rsid w:val="00E85548"/>
    <w:rsid w:val="00E85928"/>
    <w:rsid w:val="00E85E44"/>
    <w:rsid w:val="00E86237"/>
    <w:rsid w:val="00E8685A"/>
    <w:rsid w:val="00E86BC1"/>
    <w:rsid w:val="00E877C1"/>
    <w:rsid w:val="00E87822"/>
    <w:rsid w:val="00E87C59"/>
    <w:rsid w:val="00E87CE3"/>
    <w:rsid w:val="00E87E46"/>
    <w:rsid w:val="00E87F4F"/>
    <w:rsid w:val="00E902BB"/>
    <w:rsid w:val="00E90395"/>
    <w:rsid w:val="00E9046E"/>
    <w:rsid w:val="00E90900"/>
    <w:rsid w:val="00E90AA0"/>
    <w:rsid w:val="00E90D11"/>
    <w:rsid w:val="00E90E49"/>
    <w:rsid w:val="00E9125E"/>
    <w:rsid w:val="00E9158C"/>
    <w:rsid w:val="00E917F9"/>
    <w:rsid w:val="00E91B75"/>
    <w:rsid w:val="00E91C72"/>
    <w:rsid w:val="00E927D4"/>
    <w:rsid w:val="00E9291C"/>
    <w:rsid w:val="00E929F6"/>
    <w:rsid w:val="00E93FFE"/>
    <w:rsid w:val="00E944A1"/>
    <w:rsid w:val="00E94F8A"/>
    <w:rsid w:val="00E955E8"/>
    <w:rsid w:val="00E95F57"/>
    <w:rsid w:val="00E961AC"/>
    <w:rsid w:val="00E96B80"/>
    <w:rsid w:val="00E96E04"/>
    <w:rsid w:val="00E97066"/>
    <w:rsid w:val="00E97111"/>
    <w:rsid w:val="00E97143"/>
    <w:rsid w:val="00E971EF"/>
    <w:rsid w:val="00E974A2"/>
    <w:rsid w:val="00E974F8"/>
    <w:rsid w:val="00E97D65"/>
    <w:rsid w:val="00EA0118"/>
    <w:rsid w:val="00EA0161"/>
    <w:rsid w:val="00EA0372"/>
    <w:rsid w:val="00EA046B"/>
    <w:rsid w:val="00EA0616"/>
    <w:rsid w:val="00EA1181"/>
    <w:rsid w:val="00EA12EE"/>
    <w:rsid w:val="00EA15C9"/>
    <w:rsid w:val="00EA16EB"/>
    <w:rsid w:val="00EA1987"/>
    <w:rsid w:val="00EA1DF0"/>
    <w:rsid w:val="00EA1EC1"/>
    <w:rsid w:val="00EA2295"/>
    <w:rsid w:val="00EA2430"/>
    <w:rsid w:val="00EA276D"/>
    <w:rsid w:val="00EA2ED3"/>
    <w:rsid w:val="00EA3203"/>
    <w:rsid w:val="00EA3DFC"/>
    <w:rsid w:val="00EA43C2"/>
    <w:rsid w:val="00EA4B53"/>
    <w:rsid w:val="00EA57AC"/>
    <w:rsid w:val="00EA59AD"/>
    <w:rsid w:val="00EA667E"/>
    <w:rsid w:val="00EA795B"/>
    <w:rsid w:val="00EA7A41"/>
    <w:rsid w:val="00EA7F32"/>
    <w:rsid w:val="00EA7F80"/>
    <w:rsid w:val="00EB04CA"/>
    <w:rsid w:val="00EB077B"/>
    <w:rsid w:val="00EB0F12"/>
    <w:rsid w:val="00EB187B"/>
    <w:rsid w:val="00EB1C33"/>
    <w:rsid w:val="00EB1FD5"/>
    <w:rsid w:val="00EB2066"/>
    <w:rsid w:val="00EB237D"/>
    <w:rsid w:val="00EB2731"/>
    <w:rsid w:val="00EB27F4"/>
    <w:rsid w:val="00EB2BFF"/>
    <w:rsid w:val="00EB2D3F"/>
    <w:rsid w:val="00EB2DD1"/>
    <w:rsid w:val="00EB3164"/>
    <w:rsid w:val="00EB324E"/>
    <w:rsid w:val="00EB3370"/>
    <w:rsid w:val="00EB3B93"/>
    <w:rsid w:val="00EB3D0C"/>
    <w:rsid w:val="00EB4274"/>
    <w:rsid w:val="00EB43F8"/>
    <w:rsid w:val="00EB48AF"/>
    <w:rsid w:val="00EB496E"/>
    <w:rsid w:val="00EB4DCA"/>
    <w:rsid w:val="00EB4EA2"/>
    <w:rsid w:val="00EB51E5"/>
    <w:rsid w:val="00EB55E4"/>
    <w:rsid w:val="00EB5690"/>
    <w:rsid w:val="00EB5BEC"/>
    <w:rsid w:val="00EB5D06"/>
    <w:rsid w:val="00EB629E"/>
    <w:rsid w:val="00EB64FA"/>
    <w:rsid w:val="00EB6600"/>
    <w:rsid w:val="00EB74D1"/>
    <w:rsid w:val="00EB7DAD"/>
    <w:rsid w:val="00EC00AA"/>
    <w:rsid w:val="00EC059C"/>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9D"/>
    <w:rsid w:val="00EC40C1"/>
    <w:rsid w:val="00EC4207"/>
    <w:rsid w:val="00EC49EC"/>
    <w:rsid w:val="00EC4F04"/>
    <w:rsid w:val="00EC5290"/>
    <w:rsid w:val="00EC5411"/>
    <w:rsid w:val="00EC564E"/>
    <w:rsid w:val="00EC5653"/>
    <w:rsid w:val="00EC5816"/>
    <w:rsid w:val="00EC5A0C"/>
    <w:rsid w:val="00EC60C0"/>
    <w:rsid w:val="00EC61A9"/>
    <w:rsid w:val="00EC64AF"/>
    <w:rsid w:val="00EC67EF"/>
    <w:rsid w:val="00EC71CE"/>
    <w:rsid w:val="00EC79DC"/>
    <w:rsid w:val="00ED00A8"/>
    <w:rsid w:val="00ED00EE"/>
    <w:rsid w:val="00ED01BA"/>
    <w:rsid w:val="00ED0F07"/>
    <w:rsid w:val="00ED1006"/>
    <w:rsid w:val="00ED1230"/>
    <w:rsid w:val="00ED178C"/>
    <w:rsid w:val="00ED1A6D"/>
    <w:rsid w:val="00ED1EA2"/>
    <w:rsid w:val="00ED21A5"/>
    <w:rsid w:val="00ED2335"/>
    <w:rsid w:val="00ED31B6"/>
    <w:rsid w:val="00ED3241"/>
    <w:rsid w:val="00ED3C09"/>
    <w:rsid w:val="00ED3EE1"/>
    <w:rsid w:val="00ED4422"/>
    <w:rsid w:val="00ED4705"/>
    <w:rsid w:val="00ED555B"/>
    <w:rsid w:val="00ED597B"/>
    <w:rsid w:val="00ED5B31"/>
    <w:rsid w:val="00ED5B36"/>
    <w:rsid w:val="00ED5D57"/>
    <w:rsid w:val="00ED64CF"/>
    <w:rsid w:val="00ED65CD"/>
    <w:rsid w:val="00ED6C63"/>
    <w:rsid w:val="00ED70BF"/>
    <w:rsid w:val="00ED7D58"/>
    <w:rsid w:val="00EE015D"/>
    <w:rsid w:val="00EE0892"/>
    <w:rsid w:val="00EE0918"/>
    <w:rsid w:val="00EE1126"/>
    <w:rsid w:val="00EE123D"/>
    <w:rsid w:val="00EE1AFD"/>
    <w:rsid w:val="00EE2393"/>
    <w:rsid w:val="00EE23A0"/>
    <w:rsid w:val="00EE2AAD"/>
    <w:rsid w:val="00EE32AB"/>
    <w:rsid w:val="00EE32CC"/>
    <w:rsid w:val="00EE3319"/>
    <w:rsid w:val="00EE3D1C"/>
    <w:rsid w:val="00EE48ED"/>
    <w:rsid w:val="00EE4D90"/>
    <w:rsid w:val="00EE5288"/>
    <w:rsid w:val="00EE58F6"/>
    <w:rsid w:val="00EE746B"/>
    <w:rsid w:val="00EF1444"/>
    <w:rsid w:val="00EF154D"/>
    <w:rsid w:val="00EF18FE"/>
    <w:rsid w:val="00EF19A6"/>
    <w:rsid w:val="00EF1D23"/>
    <w:rsid w:val="00EF1E46"/>
    <w:rsid w:val="00EF1F5D"/>
    <w:rsid w:val="00EF28A8"/>
    <w:rsid w:val="00EF3536"/>
    <w:rsid w:val="00EF3689"/>
    <w:rsid w:val="00EF3B47"/>
    <w:rsid w:val="00EF3E42"/>
    <w:rsid w:val="00EF4037"/>
    <w:rsid w:val="00EF45B7"/>
    <w:rsid w:val="00EF4644"/>
    <w:rsid w:val="00EF4B87"/>
    <w:rsid w:val="00EF4BF9"/>
    <w:rsid w:val="00EF5557"/>
    <w:rsid w:val="00EF5787"/>
    <w:rsid w:val="00EF58F0"/>
    <w:rsid w:val="00EF5EAA"/>
    <w:rsid w:val="00EF60D0"/>
    <w:rsid w:val="00EF61D2"/>
    <w:rsid w:val="00EF62D1"/>
    <w:rsid w:val="00EF643F"/>
    <w:rsid w:val="00EF6520"/>
    <w:rsid w:val="00EF78C7"/>
    <w:rsid w:val="00F0009B"/>
    <w:rsid w:val="00F00517"/>
    <w:rsid w:val="00F00AC0"/>
    <w:rsid w:val="00F00B75"/>
    <w:rsid w:val="00F00D8B"/>
    <w:rsid w:val="00F00F6A"/>
    <w:rsid w:val="00F01988"/>
    <w:rsid w:val="00F01B77"/>
    <w:rsid w:val="00F01BC2"/>
    <w:rsid w:val="00F0266B"/>
    <w:rsid w:val="00F02AC9"/>
    <w:rsid w:val="00F03576"/>
    <w:rsid w:val="00F04938"/>
    <w:rsid w:val="00F04C82"/>
    <w:rsid w:val="00F05216"/>
    <w:rsid w:val="00F0528D"/>
    <w:rsid w:val="00F05B74"/>
    <w:rsid w:val="00F05F0B"/>
    <w:rsid w:val="00F069B6"/>
    <w:rsid w:val="00F06BD5"/>
    <w:rsid w:val="00F06C67"/>
    <w:rsid w:val="00F06CEB"/>
    <w:rsid w:val="00F06D06"/>
    <w:rsid w:val="00F06DFD"/>
    <w:rsid w:val="00F06FBD"/>
    <w:rsid w:val="00F070CF"/>
    <w:rsid w:val="00F071D1"/>
    <w:rsid w:val="00F074AE"/>
    <w:rsid w:val="00F07533"/>
    <w:rsid w:val="00F07616"/>
    <w:rsid w:val="00F077CF"/>
    <w:rsid w:val="00F07F4C"/>
    <w:rsid w:val="00F10324"/>
    <w:rsid w:val="00F10629"/>
    <w:rsid w:val="00F1109A"/>
    <w:rsid w:val="00F11641"/>
    <w:rsid w:val="00F11DEE"/>
    <w:rsid w:val="00F124D5"/>
    <w:rsid w:val="00F1300E"/>
    <w:rsid w:val="00F139C6"/>
    <w:rsid w:val="00F142CC"/>
    <w:rsid w:val="00F143FB"/>
    <w:rsid w:val="00F14A6F"/>
    <w:rsid w:val="00F14CEF"/>
    <w:rsid w:val="00F1573F"/>
    <w:rsid w:val="00F15DA0"/>
    <w:rsid w:val="00F15E78"/>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2190"/>
    <w:rsid w:val="00F2221D"/>
    <w:rsid w:val="00F22337"/>
    <w:rsid w:val="00F2294C"/>
    <w:rsid w:val="00F2328F"/>
    <w:rsid w:val="00F23351"/>
    <w:rsid w:val="00F2376F"/>
    <w:rsid w:val="00F23867"/>
    <w:rsid w:val="00F238AE"/>
    <w:rsid w:val="00F238F7"/>
    <w:rsid w:val="00F23B82"/>
    <w:rsid w:val="00F23F12"/>
    <w:rsid w:val="00F24246"/>
    <w:rsid w:val="00F243D8"/>
    <w:rsid w:val="00F25F88"/>
    <w:rsid w:val="00F26732"/>
    <w:rsid w:val="00F270E2"/>
    <w:rsid w:val="00F306A7"/>
    <w:rsid w:val="00F3072C"/>
    <w:rsid w:val="00F30828"/>
    <w:rsid w:val="00F31355"/>
    <w:rsid w:val="00F31397"/>
    <w:rsid w:val="00F313D6"/>
    <w:rsid w:val="00F31595"/>
    <w:rsid w:val="00F3159C"/>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6DEF"/>
    <w:rsid w:val="00F37C55"/>
    <w:rsid w:val="00F401FF"/>
    <w:rsid w:val="00F40EE0"/>
    <w:rsid w:val="00F40F0C"/>
    <w:rsid w:val="00F40F8E"/>
    <w:rsid w:val="00F419DE"/>
    <w:rsid w:val="00F41B09"/>
    <w:rsid w:val="00F42147"/>
    <w:rsid w:val="00F4217A"/>
    <w:rsid w:val="00F42851"/>
    <w:rsid w:val="00F42A95"/>
    <w:rsid w:val="00F4307B"/>
    <w:rsid w:val="00F43586"/>
    <w:rsid w:val="00F43A9C"/>
    <w:rsid w:val="00F44132"/>
    <w:rsid w:val="00F44B8E"/>
    <w:rsid w:val="00F4529E"/>
    <w:rsid w:val="00F452DC"/>
    <w:rsid w:val="00F45A87"/>
    <w:rsid w:val="00F4654B"/>
    <w:rsid w:val="00F46679"/>
    <w:rsid w:val="00F46798"/>
    <w:rsid w:val="00F4766C"/>
    <w:rsid w:val="00F5060E"/>
    <w:rsid w:val="00F5071B"/>
    <w:rsid w:val="00F50775"/>
    <w:rsid w:val="00F507D1"/>
    <w:rsid w:val="00F50923"/>
    <w:rsid w:val="00F50C87"/>
    <w:rsid w:val="00F5126F"/>
    <w:rsid w:val="00F5135E"/>
    <w:rsid w:val="00F519CE"/>
    <w:rsid w:val="00F51ADA"/>
    <w:rsid w:val="00F51AE5"/>
    <w:rsid w:val="00F520A3"/>
    <w:rsid w:val="00F52198"/>
    <w:rsid w:val="00F521EC"/>
    <w:rsid w:val="00F53083"/>
    <w:rsid w:val="00F534EE"/>
    <w:rsid w:val="00F5486E"/>
    <w:rsid w:val="00F54AEC"/>
    <w:rsid w:val="00F54B91"/>
    <w:rsid w:val="00F550C9"/>
    <w:rsid w:val="00F5517F"/>
    <w:rsid w:val="00F554DB"/>
    <w:rsid w:val="00F55810"/>
    <w:rsid w:val="00F56784"/>
    <w:rsid w:val="00F5722B"/>
    <w:rsid w:val="00F60203"/>
    <w:rsid w:val="00F6066C"/>
    <w:rsid w:val="00F607C5"/>
    <w:rsid w:val="00F60C28"/>
    <w:rsid w:val="00F60DEA"/>
    <w:rsid w:val="00F6132C"/>
    <w:rsid w:val="00F6196D"/>
    <w:rsid w:val="00F619A8"/>
    <w:rsid w:val="00F61E35"/>
    <w:rsid w:val="00F62468"/>
    <w:rsid w:val="00F62934"/>
    <w:rsid w:val="00F62F3F"/>
    <w:rsid w:val="00F6302A"/>
    <w:rsid w:val="00F6345E"/>
    <w:rsid w:val="00F63950"/>
    <w:rsid w:val="00F6397B"/>
    <w:rsid w:val="00F64551"/>
    <w:rsid w:val="00F649D8"/>
    <w:rsid w:val="00F64C2B"/>
    <w:rsid w:val="00F651BE"/>
    <w:rsid w:val="00F6541C"/>
    <w:rsid w:val="00F65E17"/>
    <w:rsid w:val="00F660EB"/>
    <w:rsid w:val="00F6656F"/>
    <w:rsid w:val="00F66624"/>
    <w:rsid w:val="00F669AA"/>
    <w:rsid w:val="00F67D0D"/>
    <w:rsid w:val="00F67E79"/>
    <w:rsid w:val="00F67F53"/>
    <w:rsid w:val="00F701AC"/>
    <w:rsid w:val="00F702CB"/>
    <w:rsid w:val="00F703BE"/>
    <w:rsid w:val="00F70BCA"/>
    <w:rsid w:val="00F70C0A"/>
    <w:rsid w:val="00F71082"/>
    <w:rsid w:val="00F7147E"/>
    <w:rsid w:val="00F715BC"/>
    <w:rsid w:val="00F71736"/>
    <w:rsid w:val="00F71F69"/>
    <w:rsid w:val="00F727B4"/>
    <w:rsid w:val="00F72A01"/>
    <w:rsid w:val="00F72B72"/>
    <w:rsid w:val="00F72BBD"/>
    <w:rsid w:val="00F73596"/>
    <w:rsid w:val="00F73CD1"/>
    <w:rsid w:val="00F74970"/>
    <w:rsid w:val="00F74BB9"/>
    <w:rsid w:val="00F751DD"/>
    <w:rsid w:val="00F75582"/>
    <w:rsid w:val="00F7598A"/>
    <w:rsid w:val="00F75A3D"/>
    <w:rsid w:val="00F768C1"/>
    <w:rsid w:val="00F76EFA"/>
    <w:rsid w:val="00F773A5"/>
    <w:rsid w:val="00F77D66"/>
    <w:rsid w:val="00F800C5"/>
    <w:rsid w:val="00F804BE"/>
    <w:rsid w:val="00F80C89"/>
    <w:rsid w:val="00F81348"/>
    <w:rsid w:val="00F81475"/>
    <w:rsid w:val="00F817CE"/>
    <w:rsid w:val="00F81983"/>
    <w:rsid w:val="00F819C9"/>
    <w:rsid w:val="00F81DEF"/>
    <w:rsid w:val="00F81F20"/>
    <w:rsid w:val="00F830B5"/>
    <w:rsid w:val="00F831EC"/>
    <w:rsid w:val="00F83427"/>
    <w:rsid w:val="00F83BA9"/>
    <w:rsid w:val="00F83F13"/>
    <w:rsid w:val="00F84253"/>
    <w:rsid w:val="00F844C4"/>
    <w:rsid w:val="00F8456C"/>
    <w:rsid w:val="00F84B25"/>
    <w:rsid w:val="00F84ECA"/>
    <w:rsid w:val="00F859D8"/>
    <w:rsid w:val="00F85D59"/>
    <w:rsid w:val="00F868F5"/>
    <w:rsid w:val="00F86BC6"/>
    <w:rsid w:val="00F8748C"/>
    <w:rsid w:val="00F874ED"/>
    <w:rsid w:val="00F87762"/>
    <w:rsid w:val="00F87905"/>
    <w:rsid w:val="00F9052C"/>
    <w:rsid w:val="00F9056A"/>
    <w:rsid w:val="00F90AEF"/>
    <w:rsid w:val="00F90EF3"/>
    <w:rsid w:val="00F90F8D"/>
    <w:rsid w:val="00F912F9"/>
    <w:rsid w:val="00F91BAE"/>
    <w:rsid w:val="00F91F66"/>
    <w:rsid w:val="00F92782"/>
    <w:rsid w:val="00F93914"/>
    <w:rsid w:val="00F93994"/>
    <w:rsid w:val="00F93AA9"/>
    <w:rsid w:val="00F944F4"/>
    <w:rsid w:val="00F950B0"/>
    <w:rsid w:val="00F95653"/>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FF6"/>
    <w:rsid w:val="00FA4016"/>
    <w:rsid w:val="00FA447F"/>
    <w:rsid w:val="00FA4D47"/>
    <w:rsid w:val="00FA5001"/>
    <w:rsid w:val="00FA5386"/>
    <w:rsid w:val="00FA560D"/>
    <w:rsid w:val="00FA58B2"/>
    <w:rsid w:val="00FA5A54"/>
    <w:rsid w:val="00FA5DC6"/>
    <w:rsid w:val="00FA60CB"/>
    <w:rsid w:val="00FA6111"/>
    <w:rsid w:val="00FA62DF"/>
    <w:rsid w:val="00FA66E9"/>
    <w:rsid w:val="00FA6977"/>
    <w:rsid w:val="00FA6D34"/>
    <w:rsid w:val="00FA71BE"/>
    <w:rsid w:val="00FA77DD"/>
    <w:rsid w:val="00FA7E67"/>
    <w:rsid w:val="00FAE1FD"/>
    <w:rsid w:val="00FB0297"/>
    <w:rsid w:val="00FB02CC"/>
    <w:rsid w:val="00FB041F"/>
    <w:rsid w:val="00FB0708"/>
    <w:rsid w:val="00FB0C5A"/>
    <w:rsid w:val="00FB1700"/>
    <w:rsid w:val="00FB1E95"/>
    <w:rsid w:val="00FB27DB"/>
    <w:rsid w:val="00FB2A14"/>
    <w:rsid w:val="00FB2A98"/>
    <w:rsid w:val="00FB3016"/>
    <w:rsid w:val="00FB3403"/>
    <w:rsid w:val="00FB3AA6"/>
    <w:rsid w:val="00FB3AA9"/>
    <w:rsid w:val="00FB4051"/>
    <w:rsid w:val="00FB4412"/>
    <w:rsid w:val="00FB4511"/>
    <w:rsid w:val="00FB472A"/>
    <w:rsid w:val="00FB475B"/>
    <w:rsid w:val="00FB4A9B"/>
    <w:rsid w:val="00FB4C80"/>
    <w:rsid w:val="00FB4CCF"/>
    <w:rsid w:val="00FB4E87"/>
    <w:rsid w:val="00FB5AC1"/>
    <w:rsid w:val="00FB5C2B"/>
    <w:rsid w:val="00FB65DD"/>
    <w:rsid w:val="00FB6A6A"/>
    <w:rsid w:val="00FB7411"/>
    <w:rsid w:val="00FB7663"/>
    <w:rsid w:val="00FB7E5B"/>
    <w:rsid w:val="00FC088D"/>
    <w:rsid w:val="00FC0B27"/>
    <w:rsid w:val="00FC0BE2"/>
    <w:rsid w:val="00FC1434"/>
    <w:rsid w:val="00FC1688"/>
    <w:rsid w:val="00FC16A1"/>
    <w:rsid w:val="00FC1808"/>
    <w:rsid w:val="00FC1A7A"/>
    <w:rsid w:val="00FC1B50"/>
    <w:rsid w:val="00FC1BDB"/>
    <w:rsid w:val="00FC203C"/>
    <w:rsid w:val="00FC249F"/>
    <w:rsid w:val="00FC2C28"/>
    <w:rsid w:val="00FC2CC4"/>
    <w:rsid w:val="00FC30E0"/>
    <w:rsid w:val="00FC3360"/>
    <w:rsid w:val="00FC3817"/>
    <w:rsid w:val="00FC46FC"/>
    <w:rsid w:val="00FC4DBC"/>
    <w:rsid w:val="00FC5286"/>
    <w:rsid w:val="00FC589D"/>
    <w:rsid w:val="00FC5A3B"/>
    <w:rsid w:val="00FC64EB"/>
    <w:rsid w:val="00FC6973"/>
    <w:rsid w:val="00FC6D0C"/>
    <w:rsid w:val="00FC6D46"/>
    <w:rsid w:val="00FC7429"/>
    <w:rsid w:val="00FC74C5"/>
    <w:rsid w:val="00FD07F6"/>
    <w:rsid w:val="00FD092E"/>
    <w:rsid w:val="00FD0A49"/>
    <w:rsid w:val="00FD0DDA"/>
    <w:rsid w:val="00FD10E4"/>
    <w:rsid w:val="00FD1EC8"/>
    <w:rsid w:val="00FD215B"/>
    <w:rsid w:val="00FD2699"/>
    <w:rsid w:val="00FD38AE"/>
    <w:rsid w:val="00FD47ED"/>
    <w:rsid w:val="00FD4CCC"/>
    <w:rsid w:val="00FD55B7"/>
    <w:rsid w:val="00FD5A99"/>
    <w:rsid w:val="00FD6141"/>
    <w:rsid w:val="00FD6424"/>
    <w:rsid w:val="00FD653A"/>
    <w:rsid w:val="00FD6767"/>
    <w:rsid w:val="00FD6D19"/>
    <w:rsid w:val="00FD71A9"/>
    <w:rsid w:val="00FD74DB"/>
    <w:rsid w:val="00FD7660"/>
    <w:rsid w:val="00FE0107"/>
    <w:rsid w:val="00FE01D4"/>
    <w:rsid w:val="00FE0203"/>
    <w:rsid w:val="00FE0655"/>
    <w:rsid w:val="00FE0911"/>
    <w:rsid w:val="00FE09EE"/>
    <w:rsid w:val="00FE1AE9"/>
    <w:rsid w:val="00FE1D57"/>
    <w:rsid w:val="00FE234D"/>
    <w:rsid w:val="00FE2365"/>
    <w:rsid w:val="00FE2B54"/>
    <w:rsid w:val="00FE338D"/>
    <w:rsid w:val="00FE372B"/>
    <w:rsid w:val="00FE37D7"/>
    <w:rsid w:val="00FE3CBF"/>
    <w:rsid w:val="00FE3DF9"/>
    <w:rsid w:val="00FE3EDD"/>
    <w:rsid w:val="00FE4A95"/>
    <w:rsid w:val="00FE4B3D"/>
    <w:rsid w:val="00FE4C7B"/>
    <w:rsid w:val="00FE4C7C"/>
    <w:rsid w:val="00FE5179"/>
    <w:rsid w:val="00FE5336"/>
    <w:rsid w:val="00FE5A62"/>
    <w:rsid w:val="00FE5AD6"/>
    <w:rsid w:val="00FE6A4F"/>
    <w:rsid w:val="00FE7336"/>
    <w:rsid w:val="00FE749E"/>
    <w:rsid w:val="00FE75A5"/>
    <w:rsid w:val="00FE76B0"/>
    <w:rsid w:val="00FE787C"/>
    <w:rsid w:val="00FE7BF9"/>
    <w:rsid w:val="00FF014D"/>
    <w:rsid w:val="00FF1472"/>
    <w:rsid w:val="00FF1546"/>
    <w:rsid w:val="00FF1B06"/>
    <w:rsid w:val="00FF24E3"/>
    <w:rsid w:val="00FF2AF0"/>
    <w:rsid w:val="00FF2B58"/>
    <w:rsid w:val="00FF3004"/>
    <w:rsid w:val="00FF3AE6"/>
    <w:rsid w:val="00FF3B84"/>
    <w:rsid w:val="00FF44CD"/>
    <w:rsid w:val="00FF45A5"/>
    <w:rsid w:val="00FF5247"/>
    <w:rsid w:val="00FF546A"/>
    <w:rsid w:val="00FF575C"/>
    <w:rsid w:val="00FF5BB0"/>
    <w:rsid w:val="00FF5C91"/>
    <w:rsid w:val="00FF5E66"/>
    <w:rsid w:val="00FF5E76"/>
    <w:rsid w:val="00FF5F19"/>
    <w:rsid w:val="00FF6529"/>
    <w:rsid w:val="00FF73F5"/>
    <w:rsid w:val="00FF793A"/>
    <w:rsid w:val="00FF7B32"/>
    <w:rsid w:val="05569A58"/>
    <w:rsid w:val="06AF760C"/>
    <w:rsid w:val="09B7B263"/>
    <w:rsid w:val="0AE32DD0"/>
    <w:rsid w:val="1311FA6A"/>
    <w:rsid w:val="13CF5310"/>
    <w:rsid w:val="1C5A6071"/>
    <w:rsid w:val="1D3E25F6"/>
    <w:rsid w:val="22CBAEE6"/>
    <w:rsid w:val="25270D95"/>
    <w:rsid w:val="2BD7929C"/>
    <w:rsid w:val="324FF2EC"/>
    <w:rsid w:val="36B7BA07"/>
    <w:rsid w:val="375DF6C4"/>
    <w:rsid w:val="3CD3035F"/>
    <w:rsid w:val="5AB9B5E1"/>
    <w:rsid w:val="6FE99833"/>
    <w:rsid w:val="722B6B5F"/>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443AA0CD-8079-4E4F-9757-11FD5A79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qFormat/>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qFormat/>
    <w:rsid w:val="00777FB1"/>
    <w:pPr>
      <w:numPr>
        <w:numId w:val="30"/>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styleId="Subtitle">
    <w:name w:val="Subtitle"/>
    <w:basedOn w:val="Normal"/>
    <w:next w:val="Normal"/>
    <w:link w:val="SubtitleChar"/>
    <w:qFormat/>
    <w:rsid w:val="00CF4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4695"/>
    <w:rPr>
      <w:rFonts w:asciiTheme="minorHAnsi" w:eastAsiaTheme="minorEastAsia" w:hAnsiTheme="minorHAnsi" w:cstheme="minorBidi"/>
      <w:color w:val="5A5A5A" w:themeColor="text1" w:themeTint="A5"/>
      <w:spacing w:val="15"/>
      <w:sz w:val="22"/>
      <w:szCs w:val="22"/>
      <w:lang w:eastAsia="ja-JP"/>
    </w:rPr>
  </w:style>
  <w:style w:type="paragraph" w:customStyle="1" w:styleId="Doc-title">
    <w:name w:val="Doc-title"/>
    <w:basedOn w:val="Normal"/>
    <w:next w:val="Normal"/>
    <w:link w:val="Doc-titleChar"/>
    <w:qFormat/>
    <w:rsid w:val="00CF46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locked/>
    <w:rsid w:val="00CF469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263728554">
      <w:bodyDiv w:val="1"/>
      <w:marLeft w:val="0"/>
      <w:marRight w:val="0"/>
      <w:marTop w:val="0"/>
      <w:marBottom w:val="0"/>
      <w:divBdr>
        <w:top w:val="none" w:sz="0" w:space="0" w:color="auto"/>
        <w:left w:val="none" w:sz="0" w:space="0" w:color="auto"/>
        <w:bottom w:val="none" w:sz="0" w:space="0" w:color="auto"/>
        <w:right w:val="none" w:sz="0" w:space="0" w:color="auto"/>
      </w:divBdr>
    </w:div>
    <w:div w:id="272321977">
      <w:bodyDiv w:val="1"/>
      <w:marLeft w:val="0"/>
      <w:marRight w:val="0"/>
      <w:marTop w:val="0"/>
      <w:marBottom w:val="0"/>
      <w:divBdr>
        <w:top w:val="none" w:sz="0" w:space="0" w:color="auto"/>
        <w:left w:val="none" w:sz="0" w:space="0" w:color="auto"/>
        <w:bottom w:val="none" w:sz="0" w:space="0" w:color="auto"/>
        <w:right w:val="none" w:sz="0" w:space="0" w:color="auto"/>
      </w:divBdr>
    </w:div>
    <w:div w:id="358119735">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56048410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821578096">
      <w:bodyDiv w:val="1"/>
      <w:marLeft w:val="0"/>
      <w:marRight w:val="0"/>
      <w:marTop w:val="0"/>
      <w:marBottom w:val="0"/>
      <w:divBdr>
        <w:top w:val="none" w:sz="0" w:space="0" w:color="auto"/>
        <w:left w:val="none" w:sz="0" w:space="0" w:color="auto"/>
        <w:bottom w:val="none" w:sz="0" w:space="0" w:color="auto"/>
        <w:right w:val="none" w:sz="0" w:space="0" w:color="auto"/>
      </w:divBdr>
    </w:div>
    <w:div w:id="993415705">
      <w:bodyDiv w:val="1"/>
      <w:marLeft w:val="0"/>
      <w:marRight w:val="0"/>
      <w:marTop w:val="0"/>
      <w:marBottom w:val="0"/>
      <w:divBdr>
        <w:top w:val="none" w:sz="0" w:space="0" w:color="auto"/>
        <w:left w:val="none" w:sz="0" w:space="0" w:color="auto"/>
        <w:bottom w:val="none" w:sz="0" w:space="0" w:color="auto"/>
        <w:right w:val="none" w:sz="0" w:space="0" w:color="auto"/>
      </w:divBdr>
    </w:div>
    <w:div w:id="1128628135">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353144966">
      <w:bodyDiv w:val="1"/>
      <w:marLeft w:val="0"/>
      <w:marRight w:val="0"/>
      <w:marTop w:val="0"/>
      <w:marBottom w:val="0"/>
      <w:divBdr>
        <w:top w:val="none" w:sz="0" w:space="0" w:color="auto"/>
        <w:left w:val="none" w:sz="0" w:space="0" w:color="auto"/>
        <w:bottom w:val="none" w:sz="0" w:space="0" w:color="auto"/>
        <w:right w:val="none" w:sz="0" w:space="0" w:color="auto"/>
      </w:divBdr>
    </w:div>
    <w:div w:id="1411804259">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699430315">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72117675">
      <w:bodyDiv w:val="1"/>
      <w:marLeft w:val="0"/>
      <w:marRight w:val="0"/>
      <w:marTop w:val="0"/>
      <w:marBottom w:val="0"/>
      <w:divBdr>
        <w:top w:val="none" w:sz="0" w:space="0" w:color="auto"/>
        <w:left w:val="none" w:sz="0" w:space="0" w:color="auto"/>
        <w:bottom w:val="none" w:sz="0" w:space="0" w:color="auto"/>
        <w:right w:val="none" w:sz="0" w:space="0" w:color="auto"/>
      </w:divBdr>
    </w:div>
    <w:div w:id="1777561318">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48848945">
      <w:bodyDiv w:val="1"/>
      <w:marLeft w:val="0"/>
      <w:marRight w:val="0"/>
      <w:marTop w:val="0"/>
      <w:marBottom w:val="0"/>
      <w:divBdr>
        <w:top w:val="none" w:sz="0" w:space="0" w:color="auto"/>
        <w:left w:val="none" w:sz="0" w:space="0" w:color="auto"/>
        <w:bottom w:val="none" w:sz="0" w:space="0" w:color="auto"/>
        <w:right w:val="none" w:sz="0" w:space="0" w:color="auto"/>
      </w:divBdr>
      <w:divsChild>
        <w:div w:id="652177158">
          <w:marLeft w:val="0"/>
          <w:marRight w:val="0"/>
          <w:marTop w:val="0"/>
          <w:marBottom w:val="0"/>
          <w:divBdr>
            <w:top w:val="none" w:sz="0" w:space="0" w:color="auto"/>
            <w:left w:val="none" w:sz="0" w:space="0" w:color="auto"/>
            <w:bottom w:val="none" w:sz="0" w:space="0" w:color="auto"/>
            <w:right w:val="none" w:sz="0" w:space="0" w:color="auto"/>
          </w:divBdr>
        </w:div>
      </w:divsChild>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1968973135">
      <w:bodyDiv w:val="1"/>
      <w:marLeft w:val="0"/>
      <w:marRight w:val="0"/>
      <w:marTop w:val="0"/>
      <w:marBottom w:val="0"/>
      <w:divBdr>
        <w:top w:val="none" w:sz="0" w:space="0" w:color="auto"/>
        <w:left w:val="none" w:sz="0" w:space="0" w:color="auto"/>
        <w:bottom w:val="none" w:sz="0" w:space="0" w:color="auto"/>
        <w:right w:val="none" w:sz="0" w:space="0" w:color="auto"/>
      </w:divBdr>
    </w:div>
    <w:div w:id="2047947383">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3e_Electronic/Docs/S2-210107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4E_Electronic/Docs/S2-210297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bis-e/Docs/R2-2104492.zip" TargetMode="External"/><Relationship Id="rId5" Type="http://schemas.openxmlformats.org/officeDocument/2006/relationships/numbering" Target="numbering.xml"/><Relationship Id="rId15" Type="http://schemas.openxmlformats.org/officeDocument/2006/relationships/hyperlink" Target="https://www.3gpp.org/ftp/tsg_sa/WG2_Arch/TSGS2_143e_Electronic/Docs/S2-210107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bis-e/Docs/R2-21044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customXml/itemProps4.xml><?xml version="1.0" encoding="utf-8"?>
<ds:datastoreItem xmlns:ds="http://schemas.openxmlformats.org/officeDocument/2006/customXml" ds:itemID="{3E9AE169-D1EA-4606-83A5-A5987B69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10102</TotalTime>
  <Pages>4</Pages>
  <Words>1665</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11546</CharactersWithSpaces>
  <SharedDoc>false</SharedDoc>
  <HyperlinkBase/>
  <HLinks>
    <vt:vector size="96" baseType="variant">
      <vt:variant>
        <vt:i4>3407983</vt:i4>
      </vt:variant>
      <vt:variant>
        <vt:i4>148</vt:i4>
      </vt:variant>
      <vt:variant>
        <vt:i4>0</vt:i4>
      </vt:variant>
      <vt:variant>
        <vt:i4>5</vt:i4>
      </vt:variant>
      <vt:variant>
        <vt:lpwstr>https://www.3gpp.org/ftp/tsg_sa/WG2_Arch/TSGS2_143e_Electronic/Docs/S2-2101076.zip</vt:lpwstr>
      </vt:variant>
      <vt:variant>
        <vt:lpwstr/>
      </vt:variant>
      <vt:variant>
        <vt:i4>1966187</vt:i4>
      </vt:variant>
      <vt:variant>
        <vt:i4>139</vt:i4>
      </vt:variant>
      <vt:variant>
        <vt:i4>0</vt:i4>
      </vt:variant>
      <vt:variant>
        <vt:i4>5</vt:i4>
      </vt:variant>
      <vt:variant>
        <vt:lpwstr>http://www.3gpp.org/ftp/tsg_ran/WG2_RL2//TSGR2_113bis-e/Docs//R2-2104492.zip</vt:lpwstr>
      </vt:variant>
      <vt:variant>
        <vt:lpwstr/>
      </vt:variant>
      <vt:variant>
        <vt:i4>1048626</vt:i4>
      </vt:variant>
      <vt:variant>
        <vt:i4>69</vt:i4>
      </vt:variant>
      <vt:variant>
        <vt:i4>0</vt:i4>
      </vt:variant>
      <vt:variant>
        <vt:i4>5</vt:i4>
      </vt:variant>
      <vt:variant>
        <vt:lpwstr/>
      </vt:variant>
      <vt:variant>
        <vt:lpwstr>_Toc71530005</vt:lpwstr>
      </vt:variant>
      <vt:variant>
        <vt:i4>1114162</vt:i4>
      </vt:variant>
      <vt:variant>
        <vt:i4>66</vt:i4>
      </vt:variant>
      <vt:variant>
        <vt:i4>0</vt:i4>
      </vt:variant>
      <vt:variant>
        <vt:i4>5</vt:i4>
      </vt:variant>
      <vt:variant>
        <vt:lpwstr/>
      </vt:variant>
      <vt:variant>
        <vt:lpwstr>_Toc71530004</vt:lpwstr>
      </vt:variant>
      <vt:variant>
        <vt:i4>1441842</vt:i4>
      </vt:variant>
      <vt:variant>
        <vt:i4>63</vt:i4>
      </vt:variant>
      <vt:variant>
        <vt:i4>0</vt:i4>
      </vt:variant>
      <vt:variant>
        <vt:i4>5</vt:i4>
      </vt:variant>
      <vt:variant>
        <vt:lpwstr/>
      </vt:variant>
      <vt:variant>
        <vt:lpwstr>_Toc71530003</vt:lpwstr>
      </vt:variant>
      <vt:variant>
        <vt:i4>1310770</vt:i4>
      </vt:variant>
      <vt:variant>
        <vt:i4>60</vt:i4>
      </vt:variant>
      <vt:variant>
        <vt:i4>0</vt:i4>
      </vt:variant>
      <vt:variant>
        <vt:i4>5</vt:i4>
      </vt:variant>
      <vt:variant>
        <vt:lpwstr/>
      </vt:variant>
      <vt:variant>
        <vt:lpwstr>_Toc71530001</vt:lpwstr>
      </vt:variant>
      <vt:variant>
        <vt:i4>1376306</vt:i4>
      </vt:variant>
      <vt:variant>
        <vt:i4>57</vt:i4>
      </vt:variant>
      <vt:variant>
        <vt:i4>0</vt:i4>
      </vt:variant>
      <vt:variant>
        <vt:i4>5</vt:i4>
      </vt:variant>
      <vt:variant>
        <vt:lpwstr/>
      </vt:variant>
      <vt:variant>
        <vt:lpwstr>_Toc71530000</vt:lpwstr>
      </vt:variant>
      <vt:variant>
        <vt:i4>1310770</vt:i4>
      </vt:variant>
      <vt:variant>
        <vt:i4>54</vt:i4>
      </vt:variant>
      <vt:variant>
        <vt:i4>0</vt:i4>
      </vt:variant>
      <vt:variant>
        <vt:i4>5</vt:i4>
      </vt:variant>
      <vt:variant>
        <vt:lpwstr/>
      </vt:variant>
      <vt:variant>
        <vt:lpwstr>_Toc71529999</vt:lpwstr>
      </vt:variant>
      <vt:variant>
        <vt:i4>1376306</vt:i4>
      </vt:variant>
      <vt:variant>
        <vt:i4>51</vt:i4>
      </vt:variant>
      <vt:variant>
        <vt:i4>0</vt:i4>
      </vt:variant>
      <vt:variant>
        <vt:i4>5</vt:i4>
      </vt:variant>
      <vt:variant>
        <vt:lpwstr/>
      </vt:variant>
      <vt:variant>
        <vt:lpwstr>_Toc71529998</vt:lpwstr>
      </vt:variant>
      <vt:variant>
        <vt:i4>1638450</vt:i4>
      </vt:variant>
      <vt:variant>
        <vt:i4>42</vt:i4>
      </vt:variant>
      <vt:variant>
        <vt:i4>0</vt:i4>
      </vt:variant>
      <vt:variant>
        <vt:i4>5</vt:i4>
      </vt:variant>
      <vt:variant>
        <vt:lpwstr/>
      </vt:variant>
      <vt:variant>
        <vt:lpwstr>_Toc71529994</vt:lpwstr>
      </vt:variant>
      <vt:variant>
        <vt:i4>3407983</vt:i4>
      </vt:variant>
      <vt:variant>
        <vt:i4>26</vt:i4>
      </vt:variant>
      <vt:variant>
        <vt:i4>0</vt:i4>
      </vt:variant>
      <vt:variant>
        <vt:i4>5</vt:i4>
      </vt:variant>
      <vt:variant>
        <vt:lpwstr>https://www.3gpp.org/ftp/tsg_sa/WG2_Arch/TSGS2_143e_Electronic/Docs/S2-2101076.zip</vt:lpwstr>
      </vt:variant>
      <vt:variant>
        <vt:lpwstr/>
      </vt:variant>
      <vt:variant>
        <vt:i4>5636131</vt:i4>
      </vt:variant>
      <vt:variant>
        <vt:i4>23</vt:i4>
      </vt:variant>
      <vt:variant>
        <vt:i4>0</vt:i4>
      </vt:variant>
      <vt:variant>
        <vt:i4>5</vt:i4>
      </vt:variant>
      <vt:variant>
        <vt:lpwstr>http://www.3gpp.org/ftp/tsg_ran/WG2_RL2/TSGR2_113bis-e/Docs/R2-2104492.zip</vt:lpwstr>
      </vt:variant>
      <vt:variant>
        <vt:lpwstr/>
      </vt:variant>
      <vt:variant>
        <vt:i4>3407983</vt:i4>
      </vt:variant>
      <vt:variant>
        <vt:i4>15</vt:i4>
      </vt:variant>
      <vt:variant>
        <vt:i4>0</vt:i4>
      </vt:variant>
      <vt:variant>
        <vt:i4>5</vt:i4>
      </vt:variant>
      <vt:variant>
        <vt:lpwstr>https://www.3gpp.org/ftp/tsg_sa/WG2_Arch/TSGS2_143e_Electronic/Docs/S2-2101076.zip</vt:lpwstr>
      </vt:variant>
      <vt:variant>
        <vt:lpwstr/>
      </vt:variant>
      <vt:variant>
        <vt:i4>3670124</vt:i4>
      </vt:variant>
      <vt:variant>
        <vt:i4>6</vt:i4>
      </vt:variant>
      <vt:variant>
        <vt:i4>0</vt:i4>
      </vt:variant>
      <vt:variant>
        <vt:i4>5</vt:i4>
      </vt:variant>
      <vt:variant>
        <vt:lpwstr>https://www.3gpp.org/ftp/tsg_sa/WG2_Arch/TSGS2_144E_Electronic/Docs/S2-2102974.zip</vt:lpwstr>
      </vt:variant>
      <vt:variant>
        <vt:lpwstr/>
      </vt:variant>
      <vt:variant>
        <vt:i4>5636131</vt:i4>
      </vt:variant>
      <vt:variant>
        <vt:i4>0</vt:i4>
      </vt:variant>
      <vt:variant>
        <vt:i4>0</vt:i4>
      </vt:variant>
      <vt:variant>
        <vt:i4>5</vt:i4>
      </vt:variant>
      <vt:variant>
        <vt:lpwstr>http://www.3gpp.org/ftp/tsg_ran/WG2_RL2/TSGR2_113bis-e/Docs/R2-2104492.zip</vt:lpwstr>
      </vt:variant>
      <vt:variant>
        <vt:lpwstr/>
      </vt:variant>
      <vt:variant>
        <vt:i4>1572962</vt:i4>
      </vt:variant>
      <vt:variant>
        <vt:i4>0</vt:i4>
      </vt:variant>
      <vt:variant>
        <vt:i4>0</vt:i4>
      </vt:variant>
      <vt:variant>
        <vt:i4>5</vt:i4>
      </vt:variant>
      <vt:variant>
        <vt:lpwstr>http://www.3gpp.org/ftp/tsg_ran/WG2_RL2//TSGR2_113bis-e/Docs//R2-2103676.zip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Felipe Arraño Scharager</cp:lastModifiedBy>
  <cp:revision>2950</cp:revision>
  <cp:lastPrinted>2008-01-29T19:09:00Z</cp:lastPrinted>
  <dcterms:created xsi:type="dcterms:W3CDTF">2020-12-01T21:41:00Z</dcterms:created>
  <dcterms:modified xsi:type="dcterms:W3CDTF">2021-05-10T19:59:00Z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